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hAnsi="Times New Roman" w:eastAsia="Calibri" w:cs="Times New Roman"/>
          <w:sz w:val="28"/>
        </w:rPr>
        <w:t>Государственное бюджетное профессиональное</w:t>
      </w:r>
    </w:p>
    <w:p>
      <w:pPr>
        <w:spacing w:after="0" w:line="24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  <w:r>
        <w:rPr>
          <w:rFonts w:ascii="Times New Roman" w:hAnsi="Times New Roman" w:eastAsia="Calibri" w:cs="Times New Roman"/>
          <w:sz w:val="28"/>
        </w:rPr>
        <w:t>образовательное учреждение</w:t>
      </w:r>
    </w:p>
    <w:p>
      <w:pPr>
        <w:spacing w:after="0" w:line="24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  <w:r>
        <w:rPr>
          <w:rFonts w:ascii="Times New Roman" w:hAnsi="Times New Roman" w:eastAsia="Calibri" w:cs="Times New Roman"/>
          <w:sz w:val="28"/>
        </w:rPr>
        <w:t>Иркутской области</w:t>
      </w:r>
    </w:p>
    <w:p>
      <w:pPr>
        <w:spacing w:after="0" w:line="24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  <w:r>
        <w:rPr>
          <w:rFonts w:ascii="Times New Roman" w:hAnsi="Times New Roman" w:eastAsia="Calibri" w:cs="Times New Roman"/>
          <w:sz w:val="28"/>
        </w:rPr>
        <w:t>«Братский политехнический колледж»</w:t>
      </w:r>
    </w:p>
    <w:p>
      <w:pPr>
        <w:spacing w:after="0" w:line="360" w:lineRule="auto"/>
        <w:ind w:firstLine="851"/>
        <w:rPr>
          <w:rFonts w:ascii="Times New Roman" w:hAnsi="Times New Roman" w:eastAsia="Calibri" w:cs="Times New Roman"/>
          <w:sz w:val="28"/>
        </w:rPr>
      </w:pPr>
    </w:p>
    <w:p>
      <w:pPr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spacing w:before="120"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>
      <w:pPr>
        <w:spacing w:before="120"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>
      <w:pPr>
        <w:spacing w:before="120" w:after="0" w:line="36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>
      <w:pPr>
        <w:pStyle w:val="20"/>
        <w:spacing w:line="360" w:lineRule="auto"/>
        <w:ind w:right="1168"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Методические указания по выполнению и защите выпускной квалификационной работы</w:t>
      </w:r>
    </w:p>
    <w:p>
      <w:pPr>
        <w:pStyle w:val="20"/>
        <w:spacing w:line="360" w:lineRule="auto"/>
        <w:ind w:right="1168" w:firstLine="851"/>
        <w:jc w:val="center"/>
        <w:rPr>
          <w:b/>
        </w:rPr>
      </w:pPr>
      <w:r>
        <w:rPr>
          <w:rFonts w:ascii="Times New Roman" w:hAnsi="Times New Roman"/>
          <w:sz w:val="28"/>
          <w:szCs w:val="28"/>
        </w:rPr>
        <w:t>обучающихся по профессии</w:t>
      </w:r>
    </w:p>
    <w:p>
      <w:pPr>
        <w:pStyle w:val="20"/>
        <w:spacing w:line="360" w:lineRule="auto"/>
        <w:ind w:right="1168"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23.01.08 Слесарь по ремонту строительных машин</w:t>
      </w:r>
    </w:p>
    <w:p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both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both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both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tabs>
          <w:tab w:val="left" w:pos="6804"/>
        </w:tabs>
        <w:spacing w:after="0" w:line="360" w:lineRule="auto"/>
        <w:ind w:firstLine="851"/>
        <w:jc w:val="center"/>
        <w:rPr>
          <w:rFonts w:ascii="Times New Roman" w:hAnsi="Times New Roman" w:eastAsia="Calibri" w:cs="Times New Roman"/>
          <w:sz w:val="28"/>
        </w:rPr>
      </w:pPr>
    </w:p>
    <w:p>
      <w:pPr>
        <w:spacing w:after="0" w:line="360" w:lineRule="auto"/>
        <w:ind w:firstLine="851"/>
        <w:jc w:val="center"/>
        <w:rPr>
          <w:rFonts w:hint="default" w:ascii="Times New Roman" w:hAnsi="Times New Roman" w:eastAsia="Calibri" w:cs="Times New Roman"/>
          <w:sz w:val="28"/>
          <w:lang w:val="ru-RU"/>
        </w:rPr>
      </w:pPr>
      <w:r>
        <w:rPr>
          <w:rFonts w:ascii="Times New Roman" w:hAnsi="Times New Roman" w:eastAsia="Calibri" w:cs="Times New Roman"/>
          <w:sz w:val="28"/>
        </w:rPr>
        <w:t>Братск 202</w:t>
      </w:r>
      <w:r>
        <w:rPr>
          <w:rFonts w:hint="default" w:ascii="Times New Roman" w:hAnsi="Times New Roman" w:eastAsia="Calibri" w:cs="Times New Roman"/>
          <w:sz w:val="28"/>
          <w:lang w:val="ru-RU"/>
        </w:rPr>
        <w:t>4</w:t>
      </w:r>
    </w:p>
    <w:p>
      <w:pPr>
        <w:spacing w:before="120"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Исакова Т.М. Выполнение и защита выпускной квалификационной работы. – Братск,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4</w:t>
      </w:r>
      <w:r>
        <w:rPr>
          <w:rFonts w:ascii="Times New Roman" w:hAnsi="Times New Roman" w:cs="Times New Roman"/>
          <w:sz w:val="28"/>
          <w:szCs w:val="28"/>
        </w:rPr>
        <w:t>. – 22 с.</w:t>
      </w:r>
    </w:p>
    <w:p>
      <w:pPr>
        <w:spacing w:before="120"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20"/>
        <w:spacing w:line="360" w:lineRule="auto"/>
        <w:ind w:left="-108" w:right="-1" w:firstLine="8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Данные методические указания предназначены для обучающихся по профессии  </w:t>
      </w:r>
      <w:r>
        <w:rPr>
          <w:b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23.01.08 Слесарь по ремонту строительных машин. </w:t>
      </w:r>
    </w:p>
    <w:p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письменной выпускной квалификационной работы – завершающий этап подготовки специалистов. На этом этапе обучающийся должен максимально использовать знания, практические умения и компетенции, накопленные во время обучения. Данные указания к выполнению письменной выпускной квалификационной работы направлены на оказание необходимой методической помощи при выполнении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работы.</w:t>
      </w:r>
    </w:p>
    <w:p>
      <w:pPr>
        <w:pStyle w:val="12"/>
        <w:ind w:firstLine="851"/>
        <w:jc w:val="both"/>
        <w:rPr>
          <w:caps w:val="0"/>
          <w:szCs w:val="28"/>
        </w:rPr>
      </w:pPr>
      <w:r>
        <w:rPr>
          <w:caps w:val="0"/>
          <w:szCs w:val="28"/>
        </w:rPr>
        <w:t xml:space="preserve">Даны методические рекомендации по </w:t>
      </w:r>
      <w:r>
        <w:rPr>
          <w:caps w:val="0"/>
          <w:szCs w:val="28"/>
          <w:lang w:val="ru-RU"/>
        </w:rPr>
        <w:t>объёму</w:t>
      </w:r>
      <w:r>
        <w:rPr>
          <w:caps w:val="0"/>
          <w:szCs w:val="28"/>
        </w:rPr>
        <w:t>, структуре и содержанию письменной выпускной квалификационной работы, порядку ее выполнения. Рассмотрены требования к оформлению работы и подготовки к ее защите. Изложена процедура защиты.</w:t>
      </w:r>
    </w:p>
    <w:p>
      <w:pPr>
        <w:pStyle w:val="12"/>
        <w:ind w:firstLine="851"/>
        <w:jc w:val="both"/>
        <w:rPr>
          <w:caps w:val="0"/>
          <w:szCs w:val="28"/>
        </w:rPr>
      </w:pPr>
      <w:r>
        <w:rPr>
          <w:caps w:val="0"/>
          <w:szCs w:val="28"/>
        </w:rPr>
        <w:t>Приложены формы основных документов, необходимых обучающемуся при выполнении письменной выпускной квалификационной работы и подготовке к ее защите.</w:t>
      </w:r>
    </w:p>
    <w:p>
      <w:pPr>
        <w:pStyle w:val="12"/>
        <w:ind w:firstLine="851"/>
        <w:jc w:val="both"/>
        <w:rPr>
          <w:caps w:val="0"/>
          <w:szCs w:val="28"/>
        </w:rPr>
      </w:pPr>
      <w:r>
        <w:t xml:space="preserve"> </w:t>
      </w:r>
      <w:r>
        <w:rPr>
          <w:caps w:val="0"/>
          <w:szCs w:val="28"/>
        </w:rPr>
        <w:t xml:space="preserve">Главная цель указаний – повышение уровня организации, качества проведения завершающей фазы процесса профессиональной подготовки специалистов, повышение востребованности и конкурентоспособности выпускников на рынке труда за </w:t>
      </w:r>
      <w:r>
        <w:rPr>
          <w:caps w:val="0"/>
          <w:szCs w:val="28"/>
          <w:lang w:val="ru-RU"/>
        </w:rPr>
        <w:t>счёт</w:t>
      </w:r>
      <w:r>
        <w:rPr>
          <w:caps w:val="0"/>
          <w:szCs w:val="28"/>
        </w:rPr>
        <w:t xml:space="preserve"> их лучшей теоретической и практической подготовки.</w:t>
      </w:r>
    </w:p>
    <w:p>
      <w:pPr>
        <w:spacing w:after="0" w:line="360" w:lineRule="auto"/>
        <w:ind w:firstLine="851"/>
        <w:rPr>
          <w:rFonts w:ascii="Times New Roman" w:hAnsi="Times New Roman" w:cs="Times New Roman"/>
        </w:rPr>
      </w:pPr>
    </w:p>
    <w:p>
      <w:pPr>
        <w:pStyle w:val="12"/>
        <w:ind w:firstLine="851"/>
        <w:jc w:val="both"/>
        <w:rPr>
          <w:sz w:val="24"/>
        </w:rPr>
      </w:pPr>
    </w:p>
    <w:p>
      <w:pPr>
        <w:pStyle w:val="12"/>
        <w:ind w:firstLine="851"/>
        <w:jc w:val="both"/>
        <w:rPr>
          <w:sz w:val="24"/>
        </w:rPr>
      </w:pPr>
    </w:p>
    <w:p>
      <w:pPr>
        <w:pStyle w:val="12"/>
        <w:ind w:firstLine="851"/>
        <w:jc w:val="both"/>
        <w:rPr>
          <w:sz w:val="24"/>
        </w:rPr>
      </w:pPr>
    </w:p>
    <w:p>
      <w:pPr>
        <w:pStyle w:val="12"/>
        <w:ind w:firstLine="851"/>
        <w:jc w:val="both"/>
        <w:rPr>
          <w:sz w:val="24"/>
        </w:rPr>
      </w:pPr>
    </w:p>
    <w:p>
      <w:pPr>
        <w:spacing w:before="120"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Одобрено предметно-цикловой комиссией Специальных дисциплин протокол № ____от «_____»  ___________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>
      <w:pPr>
        <w:tabs>
          <w:tab w:val="left" w:leader="dot" w:pos="9072"/>
        </w:tabs>
        <w:spacing w:after="0" w:line="360" w:lineRule="auto"/>
        <w:ind w:left="220"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Содержание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TOC \o "1-3" \u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</w:p>
    <w:p>
      <w:pPr>
        <w:tabs>
          <w:tab w:val="left" w:pos="284"/>
          <w:tab w:val="left" w:leader="dot" w:pos="9072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1.Общие положения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</w:t>
      </w:r>
    </w:p>
    <w:p>
      <w:pPr>
        <w:tabs>
          <w:tab w:val="left" w:pos="284"/>
          <w:tab w:val="left" w:pos="880"/>
          <w:tab w:val="left" w:leader="dot" w:pos="9072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Структура и содержание выпускной квалификационной работы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7</w:t>
      </w:r>
    </w:p>
    <w:p>
      <w:pPr>
        <w:tabs>
          <w:tab w:val="left" w:pos="284"/>
          <w:tab w:val="left" w:pos="880"/>
          <w:tab w:val="left" w:leader="dot" w:pos="9072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Требования к оформлению выпускной квалификационной работы………10</w:t>
      </w:r>
    </w:p>
    <w:p>
      <w:pPr>
        <w:tabs>
          <w:tab w:val="left" w:pos="284"/>
          <w:tab w:val="left" w:pos="880"/>
          <w:tab w:val="left" w:leader="dot" w:pos="9072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Порядок представления и защиты выпускной квалификационной работы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10</w:t>
      </w:r>
    </w:p>
    <w:p>
      <w:pPr>
        <w:pStyle w:val="11"/>
        <w:tabs>
          <w:tab w:val="left" w:leader="dot" w:pos="9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fldChar w:fldCharType="end"/>
      </w:r>
      <w:r>
        <w:rPr>
          <w:sz w:val="28"/>
          <w:szCs w:val="28"/>
        </w:rPr>
        <w:t>5. Список использованных источников……………………………………...…11</w:t>
      </w:r>
    </w:p>
    <w:p>
      <w:pPr>
        <w:pStyle w:val="11"/>
        <w:tabs>
          <w:tab w:val="left" w:leader="dot" w:pos="9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Приложение А. Темы выпускных квалификационных работ СЛ-31-2</w:t>
      </w:r>
      <w:r>
        <w:rPr>
          <w:rFonts w:hint="default"/>
          <w:sz w:val="28"/>
          <w:szCs w:val="28"/>
          <w:lang w:val="ru-RU"/>
        </w:rPr>
        <w:t>1</w:t>
      </w:r>
      <w:r>
        <w:rPr>
          <w:sz w:val="28"/>
          <w:szCs w:val="28"/>
        </w:rPr>
        <w:tab/>
      </w:r>
      <w:r>
        <w:rPr>
          <w:sz w:val="28"/>
          <w:szCs w:val="28"/>
        </w:rPr>
        <w:t>13</w:t>
      </w:r>
    </w:p>
    <w:p>
      <w:pPr>
        <w:pStyle w:val="11"/>
        <w:tabs>
          <w:tab w:val="left" w:leader="dot" w:pos="9072"/>
        </w:tabs>
        <w:ind w:left="0" w:firstLine="0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Приложение Б. Титульный лист</w:t>
      </w:r>
      <w:r>
        <w:rPr>
          <w:sz w:val="28"/>
          <w:szCs w:val="28"/>
        </w:rPr>
        <w:tab/>
      </w:r>
      <w:r>
        <w:rPr>
          <w:sz w:val="28"/>
          <w:szCs w:val="28"/>
        </w:rPr>
        <w:t>1</w:t>
      </w:r>
      <w:r>
        <w:rPr>
          <w:rFonts w:hint="default"/>
          <w:sz w:val="28"/>
          <w:szCs w:val="28"/>
          <w:lang w:val="ru-RU"/>
        </w:rPr>
        <w:t>4</w:t>
      </w:r>
    </w:p>
    <w:p>
      <w:pPr>
        <w:pStyle w:val="11"/>
        <w:tabs>
          <w:tab w:val="left" w:leader="dot" w:pos="9072"/>
        </w:tabs>
        <w:ind w:left="0" w:firstLine="0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Приложение В. Задание</w:t>
      </w:r>
      <w:r>
        <w:rPr>
          <w:sz w:val="28"/>
          <w:szCs w:val="28"/>
        </w:rPr>
        <w:tab/>
      </w:r>
      <w:r>
        <w:rPr>
          <w:sz w:val="28"/>
          <w:szCs w:val="28"/>
        </w:rPr>
        <w:t>1</w:t>
      </w:r>
      <w:r>
        <w:rPr>
          <w:rFonts w:hint="default"/>
          <w:sz w:val="28"/>
          <w:szCs w:val="28"/>
          <w:lang w:val="ru-RU"/>
        </w:rPr>
        <w:t>5</w:t>
      </w:r>
    </w:p>
    <w:p>
      <w:pPr>
        <w:pStyle w:val="11"/>
        <w:tabs>
          <w:tab w:val="left" w:leader="dot" w:pos="9072"/>
        </w:tabs>
        <w:ind w:left="0" w:firstLine="0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Приложение Г. Содержание</w:t>
      </w:r>
      <w:r>
        <w:rPr>
          <w:sz w:val="28"/>
          <w:szCs w:val="28"/>
        </w:rPr>
        <w:tab/>
      </w:r>
      <w:r>
        <w:rPr>
          <w:sz w:val="28"/>
          <w:szCs w:val="28"/>
        </w:rPr>
        <w:t>1</w:t>
      </w:r>
      <w:r>
        <w:rPr>
          <w:rFonts w:hint="default"/>
          <w:sz w:val="28"/>
          <w:szCs w:val="28"/>
          <w:lang w:val="ru-RU"/>
        </w:rPr>
        <w:t>7</w:t>
      </w:r>
    </w:p>
    <w:p>
      <w:pPr>
        <w:pStyle w:val="11"/>
        <w:tabs>
          <w:tab w:val="left" w:leader="dot" w:pos="9072"/>
        </w:tabs>
        <w:ind w:left="0" w:firstLine="0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Приложение Д. Пример оформления списка использованных источников</w:t>
      </w:r>
      <w:r>
        <w:rPr>
          <w:sz w:val="28"/>
          <w:szCs w:val="28"/>
        </w:rPr>
        <w:tab/>
      </w:r>
      <w:r>
        <w:rPr>
          <w:rFonts w:hint="default"/>
          <w:sz w:val="28"/>
          <w:szCs w:val="28"/>
          <w:lang w:val="ru-RU"/>
        </w:rPr>
        <w:t>18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Е. Бланк рецензии……………………………………………........2</w:t>
      </w:r>
      <w:r>
        <w:rPr>
          <w:rFonts w:hint="default" w:ascii="Times New Roman" w:hAnsi="Times New Roman" w:cs="Times New Roman"/>
          <w:sz w:val="28"/>
          <w:szCs w:val="28"/>
          <w:lang w:val="en-US" w:eastAsia="ru-RU"/>
        </w:rPr>
        <w:t>0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ru-RU"/>
        </w:rPr>
        <w:t>Приложение К Пример оформления разделов для технических специальностей.......................................................................................................21</w:t>
      </w:r>
    </w:p>
    <w:p>
      <w:pPr>
        <w:rPr>
          <w:lang w:eastAsia="ru-RU"/>
        </w:rPr>
      </w:pPr>
    </w:p>
    <w:p>
      <w:pPr>
        <w:pStyle w:val="3"/>
        <w:spacing w:after="0" w:afterAutospacing="0" w:line="360" w:lineRule="auto"/>
        <w:ind w:firstLine="851"/>
        <w:rPr>
          <w:sz w:val="24"/>
          <w:szCs w:val="24"/>
        </w:rPr>
      </w:pPr>
    </w:p>
    <w:p>
      <w:pPr>
        <w:pStyle w:val="3"/>
        <w:spacing w:after="0" w:afterAutospacing="0" w:line="360" w:lineRule="auto"/>
        <w:ind w:firstLine="851"/>
        <w:rPr>
          <w:sz w:val="24"/>
          <w:szCs w:val="24"/>
        </w:rPr>
      </w:pPr>
    </w:p>
    <w:p>
      <w:pPr>
        <w:pStyle w:val="3"/>
        <w:spacing w:after="0" w:afterAutospacing="0"/>
        <w:ind w:firstLine="851"/>
        <w:rPr>
          <w:sz w:val="24"/>
          <w:szCs w:val="24"/>
        </w:rPr>
      </w:pPr>
    </w:p>
    <w:p>
      <w:pPr>
        <w:pStyle w:val="3"/>
        <w:spacing w:after="0" w:afterAutospacing="0"/>
        <w:ind w:firstLine="851"/>
        <w:rPr>
          <w:sz w:val="24"/>
          <w:szCs w:val="24"/>
        </w:rPr>
      </w:pPr>
    </w:p>
    <w:p>
      <w:pPr>
        <w:pStyle w:val="3"/>
        <w:spacing w:after="0" w:afterAutospacing="0"/>
        <w:ind w:firstLine="851"/>
        <w:rPr>
          <w:sz w:val="24"/>
          <w:szCs w:val="24"/>
        </w:rPr>
      </w:pPr>
    </w:p>
    <w:p>
      <w:pPr>
        <w:pStyle w:val="3"/>
        <w:spacing w:after="0" w:afterAutospacing="0"/>
        <w:ind w:firstLine="851"/>
        <w:rPr>
          <w:sz w:val="24"/>
          <w:szCs w:val="24"/>
        </w:rPr>
      </w:pPr>
    </w:p>
    <w:p>
      <w:pPr>
        <w:pStyle w:val="3"/>
        <w:spacing w:after="0" w:afterAutospacing="0"/>
        <w:ind w:firstLine="851"/>
        <w:rPr>
          <w:sz w:val="24"/>
          <w:szCs w:val="24"/>
        </w:rPr>
      </w:pPr>
    </w:p>
    <w:p>
      <w:pPr>
        <w:pStyle w:val="3"/>
        <w:spacing w:after="0" w:afterAutospacing="0"/>
        <w:ind w:firstLine="851"/>
        <w:rPr>
          <w:sz w:val="24"/>
          <w:szCs w:val="24"/>
        </w:rPr>
      </w:pPr>
    </w:p>
    <w:p>
      <w:pPr>
        <w:pStyle w:val="3"/>
        <w:spacing w:after="0" w:afterAutospacing="0"/>
        <w:ind w:firstLine="851"/>
        <w:rPr>
          <w:sz w:val="24"/>
          <w:szCs w:val="24"/>
        </w:rPr>
      </w:pPr>
    </w:p>
    <w:p>
      <w:pPr>
        <w:pStyle w:val="3"/>
        <w:spacing w:after="0" w:afterAutospacing="0"/>
        <w:ind w:firstLine="851"/>
        <w:rPr>
          <w:sz w:val="24"/>
          <w:szCs w:val="24"/>
        </w:rPr>
      </w:pPr>
    </w:p>
    <w:p>
      <w:pPr>
        <w:pStyle w:val="3"/>
        <w:spacing w:after="0" w:afterAutospacing="0"/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bookmarkStart w:id="1" w:name="_GoBack"/>
      <w:bookmarkEnd w:id="1"/>
    </w:p>
    <w:p>
      <w:pPr>
        <w:pStyle w:val="3"/>
        <w:spacing w:after="0" w:afterAutospacing="0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1. Общие положения 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1.1. Значение и цель выпускной квалификационной работы 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Государственная итоговая аттестация (ГИА) выпускников по</w:t>
      </w:r>
      <w:r>
        <w:rPr>
          <w:rFonts w:ascii="Times New Roman" w:hAnsi="Times New Roman"/>
          <w:sz w:val="28"/>
          <w:szCs w:val="28"/>
        </w:rPr>
        <w:t xml:space="preserve"> профессии 23.01.08 Слесарь по ремонту строительных машин </w:t>
      </w:r>
      <w:r>
        <w:rPr>
          <w:rFonts w:ascii="Times New Roman" w:hAnsi="Times New Roman" w:eastAsia="Calibri" w:cs="Times New Roman"/>
          <w:sz w:val="28"/>
          <w:szCs w:val="28"/>
        </w:rPr>
        <w:t xml:space="preserve">является заключительным этапом обучения. ГИА проводится в форме защиты письменной выпускной квалификационной работы. 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Требования к выполнению </w:t>
      </w:r>
      <w:r>
        <w:rPr>
          <w:rFonts w:ascii="Times New Roman" w:hAnsi="Times New Roman" w:eastAsia="Calibri" w:cs="Times New Roman"/>
          <w:sz w:val="28"/>
          <w:szCs w:val="28"/>
        </w:rPr>
        <w:t>выпускной квалификационной работы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 разработаны в соответствии с Федеральным государственным образовательным стандартом </w:t>
      </w:r>
      <w:r>
        <w:rPr>
          <w:rFonts w:ascii="Times New Roman" w:hAnsi="Times New Roman" w:eastAsia="Calibri" w:cs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профессии</w:t>
      </w:r>
      <w:r>
        <w:rPr>
          <w:b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23.01.08 Слесарь по ремонту строительных машин 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и призваны оказать методическую помощь в ходе выполнения  </w:t>
      </w:r>
      <w:r>
        <w:rPr>
          <w:rFonts w:ascii="Times New Roman" w:hAnsi="Times New Roman" w:eastAsia="Calibri" w:cs="Times New Roman"/>
          <w:sz w:val="28"/>
          <w:szCs w:val="28"/>
        </w:rPr>
        <w:t xml:space="preserve">выпускной квалификационной  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работы. </w:t>
      </w:r>
    </w:p>
    <w:p>
      <w:pPr>
        <w:spacing w:after="0" w:line="240" w:lineRule="auto"/>
        <w:ind w:right="5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Письменная экзаменационная работа должна соответствовать содержанию производственной практики по профессии, а также объему знаний, умений и навыков, предусмотренных государственным стандартом.</w:t>
      </w:r>
    </w:p>
    <w:p>
      <w:pPr>
        <w:spacing w:after="0" w:line="240" w:lineRule="auto"/>
        <w:ind w:right="57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Письменная экзаменационная работа должна иметь актуальность и практическую значимость.</w:t>
      </w:r>
    </w:p>
    <w:p>
      <w:pPr>
        <w:spacing w:after="0" w:line="240" w:lineRule="auto"/>
        <w:ind w:right="57"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Цель выпускной квалификационной работы – систематизация и углубление теоретических и практических знаний студента по профессии и возможности их применения в конкретных условиях практической деятельности.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Выпускная квалификационная работа содержит ряд методических рекомендаций, касающихся структуры, содержания, оформления и стиля изложения текста выпускной письменной экзаменационной работы. </w:t>
      </w:r>
    </w:p>
    <w:p>
      <w:pPr>
        <w:spacing w:after="0" w:line="240" w:lineRule="auto"/>
        <w:ind w:right="57"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Защита письменной экзаменационной работы проводится с целью установления соответствия уровня и качества профессиональной подготовки выпускника требованиям Федерального Государственного образовательного стандарта среднего профессионального образования и работодателей по профессии </w:t>
      </w:r>
      <w:r>
        <w:rPr>
          <w:rFonts w:ascii="Times New Roman" w:hAnsi="Times New Roman"/>
          <w:sz w:val="28"/>
          <w:szCs w:val="28"/>
        </w:rPr>
        <w:t>23.01.08 Слесарь по ремонту строительных машин</w:t>
      </w:r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>
      <w:pPr>
        <w:spacing w:after="0" w:line="240" w:lineRule="auto"/>
        <w:ind w:left="170" w:right="57" w:firstLine="709"/>
        <w:jc w:val="both"/>
        <w:rPr>
          <w:rStyle w:val="21"/>
          <w:rFonts w:ascii="Times New Roman" w:hAnsi="Times New Roman"/>
          <w:color w:val="000000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Выполнение письменной экзаменационной работы призвано способствовать систематизации и закреплению полученных обучающимся знаний и умений.</w:t>
      </w:r>
      <w:r>
        <w:rPr>
          <w:rStyle w:val="21"/>
          <w:rFonts w:ascii="Times New Roman" w:hAnsi="Times New Roman"/>
          <w:color w:val="000000"/>
          <w:shd w:val="clear" w:color="auto" w:fill="FFFFFF"/>
        </w:rPr>
        <w:t> </w:t>
      </w:r>
    </w:p>
    <w:p>
      <w:pPr>
        <w:pStyle w:val="22"/>
        <w:spacing w:after="0" w:line="240" w:lineRule="auto"/>
        <w:ind w:left="0" w:right="57"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</w:t>
      </w:r>
      <w:r>
        <w:rPr>
          <w:rFonts w:ascii="Times New Roman" w:hAnsi="Times New Roman"/>
          <w:sz w:val="28"/>
          <w:szCs w:val="28"/>
        </w:rPr>
        <w:t xml:space="preserve">письменной экзаменационной работы </w:t>
      </w:r>
      <w:r>
        <w:rPr>
          <w:rFonts w:ascii="Times New Roman" w:hAnsi="Times New Roman" w:cs="Times New Roman"/>
          <w:sz w:val="28"/>
          <w:szCs w:val="28"/>
        </w:rPr>
        <w:t>должно соответствовать следующим принципам:</w:t>
      </w:r>
    </w:p>
    <w:p>
      <w:pPr>
        <w:pStyle w:val="14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работа должна предусматривать проверку усвоения лишь тех элементов содержания, которые входят в состав требований к уровню подготовки выпускников;</w:t>
      </w:r>
    </w:p>
    <w:p>
      <w:pPr>
        <w:pStyle w:val="14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характер учебной деятельности должен соотноситься с требованиями к уровню подготовки выпускников. </w:t>
      </w:r>
    </w:p>
    <w:p>
      <w:pPr>
        <w:pStyle w:val="14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>
        <w:rPr>
          <w:rFonts w:ascii="Times New Roman" w:hAnsi="Times New Roman"/>
          <w:sz w:val="28"/>
          <w:szCs w:val="28"/>
        </w:rPr>
        <w:t xml:space="preserve">письменной экзаменационной работы </w:t>
      </w:r>
      <w:r>
        <w:rPr>
          <w:rFonts w:ascii="Times New Roman" w:hAnsi="Times New Roman" w:cs="Times New Roman"/>
          <w:sz w:val="28"/>
          <w:szCs w:val="28"/>
        </w:rPr>
        <w:t xml:space="preserve">относится к самостоятельной </w:t>
      </w:r>
      <w:r>
        <w:rPr>
          <w:rFonts w:ascii="Times New Roman" w:hAnsi="Times New Roman" w:cs="Times New Roman"/>
          <w:spacing w:val="-4"/>
          <w:sz w:val="28"/>
          <w:szCs w:val="28"/>
        </w:rPr>
        <w:t>работе обучающегося на заключительном этапе обучения.</w:t>
      </w:r>
      <w:r>
        <w:rPr>
          <w:rFonts w:ascii="Times New Roman" w:hAnsi="Times New Roman" w:cs="Times New Roman"/>
          <w:sz w:val="28"/>
          <w:szCs w:val="28"/>
        </w:rPr>
        <w:t xml:space="preserve"> Она должна соответствовать содержанию производственной практики по профессии.</w:t>
      </w:r>
    </w:p>
    <w:p>
      <w:pPr>
        <w:widowControl w:val="0"/>
        <w:shd w:val="clear" w:color="auto" w:fill="FFFFFF"/>
        <w:autoSpaceDE w:val="0"/>
        <w:autoSpaceDN w:val="0"/>
        <w:adjustRightInd w:val="0"/>
        <w:spacing w:before="5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ходе выполнения работы вы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пускник должен показать умение пользоваться не только учебника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ми и учебными пособиями, но и современным справочным материа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лом, специальной технической литературой, каталогами, стандарта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ми, нормативными документами.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Письменная работа должна выявить про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фессиональную подготовку обучающегося, его знания условий и спо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собов применения материалов, инструментов и оборудования, совре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менной техники и технологии, охраны труда.</w:t>
      </w:r>
    </w:p>
    <w:p>
      <w:pPr>
        <w:spacing w:after="0" w:line="240" w:lineRule="auto"/>
        <w:ind w:right="57" w:firstLine="53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Задачи письменной квалификационной работы - в приобретении навыков самостоятельного анализа, решения проблемы и письменного изложения полученных результатов. Работа является важным средством организации самостоятельной работы обучающихся, глубокого изучения специальной литературы, средством обучения систематизировать, анализировать, классифицировать, логично излагать, обобщать прочитанный материал и существующую информацию. Письменная экзаменационная работа выполняется в сроки, определенные учебным планом колледжа и программой государственной итоговой аттестации выпускников колледжа.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Выпускная квалификационная работа после ее успешной защиты служит основанием для присвоения обучающемуся соответствующей данной профессии квалификации.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19"/>
        <w:ind w:firstLine="851"/>
        <w:jc w:val="both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1.2. Тематика выпускных квалификационных работ </w:t>
      </w:r>
    </w:p>
    <w:p>
      <w:pPr>
        <w:pStyle w:val="19"/>
        <w:ind w:firstLine="851"/>
        <w:jc w:val="both"/>
        <w:rPr>
          <w:color w:val="auto"/>
          <w:sz w:val="28"/>
          <w:szCs w:val="28"/>
        </w:rPr>
      </w:pPr>
    </w:p>
    <w:p>
      <w:pPr>
        <w:pStyle w:val="19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ФГОС обязательное требование к выпускной квалификационной работе - соответствие ее тематики одному профессиональному модулю:</w:t>
      </w:r>
    </w:p>
    <w:p>
      <w:pPr>
        <w:pStyle w:val="19"/>
        <w:ind w:firstLine="851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ПМ 01. Техническое обслуживание и ремонт систем, узлов, приборов автомобилей.</w:t>
      </w:r>
    </w:p>
    <w:p>
      <w:pPr>
        <w:pStyle w:val="19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Примерная тематика выпускных квалификационных работ представлена в </w:t>
      </w:r>
      <w:r>
        <w:rPr>
          <w:color w:val="auto"/>
          <w:sz w:val="28"/>
          <w:szCs w:val="28"/>
        </w:rPr>
        <w:t>Приложении А.</w:t>
      </w:r>
    </w:p>
    <w:p>
      <w:pPr>
        <w:pStyle w:val="19"/>
        <w:tabs>
          <w:tab w:val="left" w:pos="993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Темы письменных выпускных квалификационных работ имеют практико-ориентированный характер и соответствуют содержанию профессионального модуля.</w:t>
      </w:r>
    </w:p>
    <w:p>
      <w:pPr>
        <w:pStyle w:val="19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Тематика выпускных квалификационных работ утверждается на заседании предметно-цикловой комиссии.</w:t>
      </w:r>
    </w:p>
    <w:p>
      <w:pPr>
        <w:pStyle w:val="19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Студенту предоставляется право выбора темы выпускной квалификационной работы, в том числе предложения своей тематики с необходимым обоснованием целесообразности ее разработки для практического применения. При этом тематика также должна соответствовать содержанию профессионального модуля, входящих в ОПОП.</w:t>
      </w:r>
    </w:p>
    <w:p>
      <w:pPr>
        <w:pStyle w:val="19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Тематика </w:t>
      </w:r>
      <w:r>
        <w:rPr>
          <w:sz w:val="28"/>
          <w:szCs w:val="28"/>
        </w:rPr>
        <w:t>выпускных квалификационных</w:t>
      </w:r>
      <w:r>
        <w:rPr>
          <w:color w:val="auto"/>
          <w:sz w:val="28"/>
          <w:szCs w:val="28"/>
        </w:rPr>
        <w:t xml:space="preserve"> работ может быть разнообразна. При выборе темы </w:t>
      </w:r>
      <w:r>
        <w:rPr>
          <w:sz w:val="28"/>
          <w:szCs w:val="28"/>
        </w:rPr>
        <w:t>выпускной квалификационной</w:t>
      </w:r>
      <w:r>
        <w:rPr>
          <w:color w:val="auto"/>
          <w:sz w:val="28"/>
          <w:szCs w:val="28"/>
        </w:rPr>
        <w:t xml:space="preserve"> работы студенту предоставляется весь список предлагаемых тем. </w:t>
      </w:r>
    </w:p>
    <w:p>
      <w:pPr>
        <w:pStyle w:val="19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Выбранная тема окончательно закрепляется за студентом приказом директора ГБПОУ ИО «БрПК». </w:t>
      </w:r>
    </w:p>
    <w:p>
      <w:pPr>
        <w:pStyle w:val="19"/>
        <w:ind w:firstLine="851"/>
        <w:jc w:val="both"/>
        <w:rPr>
          <w:color w:val="auto"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ind w:left="709" w:firstLine="142"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ind w:left="709" w:firstLine="142"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ind w:left="709" w:firstLine="142"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ind w:left="709" w:firstLine="142"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1.3. Содержание задания на выпускную квалификационную работу </w:t>
      </w:r>
    </w:p>
    <w:p>
      <w:pPr>
        <w:autoSpaceDE w:val="0"/>
        <w:autoSpaceDN w:val="0"/>
        <w:adjustRightInd w:val="0"/>
        <w:spacing w:after="0" w:line="240" w:lineRule="auto"/>
        <w:ind w:left="709" w:firstLine="142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Задание на выполнение </w:t>
      </w:r>
      <w:r>
        <w:rPr>
          <w:rFonts w:ascii="Times New Roman" w:hAnsi="Times New Roman" w:cs="Times New Roman"/>
          <w:sz w:val="28"/>
          <w:szCs w:val="28"/>
        </w:rPr>
        <w:t>выпускной квалификационной</w:t>
      </w:r>
      <w:r>
        <w:rPr>
          <w:rFonts w:ascii="Times New Roman" w:hAnsi="Times New Roman" w:eastAsia="Calibri" w:cs="Times New Roman"/>
          <w:sz w:val="28"/>
          <w:szCs w:val="28"/>
        </w:rPr>
        <w:t xml:space="preserve"> работы является документом, устанавливающим границы и глубину исследования темы, а также сроки выполнения отдельных этапов и разделов работы. Руководитель обязан выдать студенту задание, которое оформляется на отдельном бланке установленной формы (Приложение Б). Задание рассматривается на заседании предметно-цикловой комиссии и утверждается заместителем директора, а затем вместе с выпускной квалификационной работой представляется на ГИА. 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1.4. Руководство </w:t>
      </w:r>
      <w:r>
        <w:rPr>
          <w:rFonts w:ascii="Times New Roman" w:hAnsi="Times New Roman" w:eastAsia="Calibri" w:cs="Times New Roman"/>
          <w:b/>
          <w:sz w:val="28"/>
          <w:szCs w:val="28"/>
        </w:rPr>
        <w:t>выпускной квалификационной</w:t>
      </w: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 работой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b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Для оказания консультационной помощи выпускнику назначается руководитель выпускной квалификационной работы из числа преподавателей, ведущих соответствующие профессиональные модули и междисциплинарные курсы по профессии. При необходимости к выпускнику прикрепляются привлеченные специалисты или преподаватели специальных дисциплин для единичных или регулярных консультаций. 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iCs/>
          <w:sz w:val="28"/>
          <w:szCs w:val="28"/>
        </w:rPr>
        <w:t xml:space="preserve">Руководитель </w:t>
      </w:r>
      <w:r>
        <w:rPr>
          <w:rFonts w:ascii="Times New Roman" w:hAnsi="Times New Roman" w:eastAsia="Calibri" w:cs="Times New Roman"/>
          <w:sz w:val="28"/>
          <w:szCs w:val="28"/>
        </w:rPr>
        <w:t>выпускной квалификационной</w:t>
      </w:r>
      <w:r>
        <w:rPr>
          <w:rFonts w:ascii="Times New Roman" w:hAnsi="Times New Roman" w:eastAsia="Calibri" w:cs="Times New Roman"/>
          <w:iCs/>
          <w:sz w:val="28"/>
          <w:szCs w:val="28"/>
        </w:rPr>
        <w:t xml:space="preserve"> работы: 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оказывает студенту помощь в составлении календарного графика на весь период выполнения работы; 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рекомендует студенту необходимую основную литературу: справочные материалы, учебники, учебные пособия и другие источники по теме; 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проводит предусмотренные расписанием консультации со студентом; 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проверяет выполнение работы (по частям или в целом). 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После получения задания начинается самостоятельная работа студента по выполнению выпускной квалификационной работы, сопровождающаяся консультациями руководителя согласно графику. </w:t>
      </w:r>
    </w:p>
    <w:p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before="240"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eastAsia="Calibri" w:cs="Times New Roman"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eastAsia="Calibri" w:cs="Times New Roman"/>
          <w:b/>
          <w:color w:val="000000"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 Структура и содержание </w:t>
      </w:r>
      <w:r>
        <w:rPr>
          <w:rFonts w:ascii="Times New Roman" w:hAnsi="Times New Roman" w:eastAsia="Calibri" w:cs="Times New Roman"/>
          <w:b/>
          <w:sz w:val="28"/>
          <w:szCs w:val="28"/>
        </w:rPr>
        <w:t>выпускной квалификационной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color w:val="000000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Выпускной квалификационной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 работе студентов, завершающих обучение по </w:t>
      </w:r>
      <w:r>
        <w:rPr>
          <w:rFonts w:ascii="Times New Roman" w:hAnsi="Times New Roman"/>
          <w:sz w:val="28"/>
          <w:szCs w:val="28"/>
        </w:rPr>
        <w:t>профессии</w:t>
      </w:r>
      <w:r>
        <w:rPr>
          <w:b/>
        </w:rPr>
        <w:t xml:space="preserve"> </w:t>
      </w:r>
      <w:r>
        <w:rPr>
          <w:rFonts w:ascii="Times New Roman" w:hAnsi="Times New Roman"/>
          <w:sz w:val="28"/>
          <w:szCs w:val="28"/>
        </w:rPr>
        <w:t>23.01.08 Слесарь по ремонту строительных машин</w:t>
      </w:r>
      <w:r>
        <w:rPr>
          <w:rFonts w:ascii="Times New Roman" w:hAnsi="Times New Roman" w:eastAsia="Calibri" w:cs="Times New Roman"/>
          <w:color w:val="000000"/>
          <w:sz w:val="28"/>
          <w:szCs w:val="28"/>
        </w:rPr>
        <w:t xml:space="preserve"> имеет </w:t>
      </w:r>
      <w:r>
        <w:rPr>
          <w:rFonts w:ascii="Times New Roman" w:hAnsi="Times New Roman" w:eastAsia="Calibri" w:cs="Times New Roman"/>
          <w:sz w:val="28"/>
          <w:szCs w:val="28"/>
        </w:rPr>
        <w:t>практический характер.</w:t>
      </w:r>
    </w:p>
    <w:p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Требования к содержанию </w:t>
      </w:r>
      <w:r>
        <w:rPr>
          <w:rFonts w:ascii="Times New Roman" w:hAnsi="Times New Roman"/>
          <w:sz w:val="28"/>
          <w:szCs w:val="28"/>
        </w:rPr>
        <w:t>письменной экзаменационной работы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названия работы ее содержанию, четкая целевая направленность;</w:t>
      </w:r>
    </w:p>
    <w:p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Логическая последовательность изложения материала, базирующаяся на прочных теоретических знаниях по избранной теме;</w:t>
      </w:r>
    </w:p>
    <w:p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Необходимая глубина исследования и убедительность аргументации;</w:t>
      </w:r>
    </w:p>
    <w:p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Конкретность представления практических результатов работы;</w:t>
      </w:r>
    </w:p>
    <w:p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Корректное изложение материала и грамотное оформление работы.</w:t>
      </w:r>
    </w:p>
    <w:p>
      <w:pPr>
        <w:shd w:val="clear" w:color="auto" w:fill="FFFFFF"/>
        <w:spacing w:after="0" w:line="240" w:lineRule="auto"/>
        <w:ind w:left="360" w:firstLine="633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Работа выполняется в сроки, предусмотренные учебным планом. </w:t>
      </w:r>
    </w:p>
    <w:p>
      <w:pPr>
        <w:shd w:val="clear" w:color="auto" w:fill="FFFFFF"/>
        <w:spacing w:after="0" w:line="240" w:lineRule="auto"/>
        <w:ind w:firstLine="993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Примерный план по выполнению выпускной квалификационной работы можно представить следующим образом: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1.      Составление списка литературы по теме работы;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      Выделение проблемы и анализ ее состояния в науке и практике;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      Выделение и анализ базовых понятий по теме;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4.      Составление плана выпускной квалификационной работы;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5.      Обоснование актуальности темы;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6.      Оформление введения с указанием основных характеристик работы;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7.      Обзор теоретических источников по теме работы;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firstLine="2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8.      Планирование и проведение работы;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right="200" w:firstLine="2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9.      Обработка полученных данных;</w:t>
      </w:r>
    </w:p>
    <w:p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left="360" w:right="200" w:firstLine="207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10.  Написание и оформление выпускной квалификационной работы.</w:t>
      </w:r>
    </w:p>
    <w:p>
      <w:pPr>
        <w:tabs>
          <w:tab w:val="left" w:pos="8385"/>
        </w:tabs>
        <w:spacing w:after="0" w:line="240" w:lineRule="auto"/>
        <w:ind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Работа состоит из пояснительной записки. Объём пояснительной записки (без учёта приложений) не должен превышать 30 страниц печатного текста.</w:t>
      </w:r>
    </w:p>
    <w:p>
      <w:pPr>
        <w:spacing w:after="0" w:line="240" w:lineRule="auto"/>
        <w:ind w:right="-284"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Письменная экзаменационная работа </w:t>
      </w:r>
      <w:r>
        <w:rPr>
          <w:rFonts w:ascii="Times New Roman" w:hAnsi="Times New Roman" w:cs="Times New Roman"/>
          <w:sz w:val="28"/>
          <w:szCs w:val="28"/>
        </w:rPr>
        <w:t>должна иметь следующую структуру:</w:t>
      </w:r>
    </w:p>
    <w:p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-титульный лист;</w:t>
      </w:r>
    </w:p>
    <w:p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-задание;</w:t>
      </w:r>
    </w:p>
    <w:p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-содержание;</w:t>
      </w:r>
    </w:p>
    <w:p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>-введение;</w:t>
      </w:r>
    </w:p>
    <w:p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-основная часть;</w:t>
      </w:r>
    </w:p>
    <w:p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>-заключение;</w:t>
      </w:r>
    </w:p>
    <w:p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eastAsia="Calibri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-список </w:t>
      </w:r>
      <w:r>
        <w:rPr>
          <w:rFonts w:ascii="Times New Roman" w:hAnsi="Times New Roman" w:eastAsia="Calibri" w:cs="Times New Roman"/>
          <w:iCs/>
          <w:color w:val="000000"/>
          <w:sz w:val="28"/>
          <w:szCs w:val="28"/>
        </w:rPr>
        <w:t xml:space="preserve">использованных источников; </w:t>
      </w:r>
    </w:p>
    <w:p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67" w:right="-284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-приложения.</w:t>
      </w:r>
    </w:p>
    <w:p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            Введение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должно быть кратким и сжатым изложением основных идей выпускной квалификационной работы. Объем введения: 2-3 страницы печатного текста.</w:t>
      </w:r>
    </w:p>
    <w:p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           По содержанию в нем должны быть представлены:</w:t>
      </w:r>
    </w:p>
    <w:p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        </w:t>
      </w:r>
      <w:r>
        <w:rPr>
          <w:rFonts w:ascii="Times New Roman" w:hAnsi="Times New Roman" w:eastAsia="Times New Roman" w:cs="Times New Roman"/>
          <w:bCs/>
          <w:i/>
          <w:iCs/>
          <w:color w:val="000000"/>
          <w:sz w:val="28"/>
          <w:szCs w:val="28"/>
          <w:lang w:eastAsia="ru-RU"/>
        </w:rPr>
        <w:t>актуальность работы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, которая определяется несколькими факторами: необходимостью дополнения теоретических построений, относящихся к изучаемому агрегату; потребностью науки в новых данных и в совершенствовании используемых методов или конкретных технологий управления по отдельным видам деятельности.</w:t>
      </w:r>
    </w:p>
    <w:p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Например, </w:t>
      </w:r>
      <w:r>
        <w:rPr>
          <w:rFonts w:ascii="Times New Roman" w:hAnsi="Times New Roman" w:cs="Times New Roman"/>
          <w:sz w:val="28"/>
          <w:szCs w:val="28"/>
        </w:rPr>
        <w:t xml:space="preserve">Актуальность: востребованность 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возможность выявления перспективных направлений, где могут запускаться новые технологии. </w:t>
      </w:r>
      <w:r>
        <w:rPr>
          <w:rFonts w:ascii="Times New Roman" w:hAnsi="Times New Roman" w:cs="Times New Roman"/>
          <w:color w:val="000000"/>
          <w:sz w:val="28"/>
          <w:szCs w:val="28"/>
        </w:rPr>
        <w:t>Автомобильная отрасль особенно нуждается в постоянном обновлении оборудований, автомобилей.</w:t>
      </w:r>
    </w:p>
    <w:p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     </w:t>
      </w:r>
      <w:r>
        <w:rPr>
          <w:rFonts w:ascii="Times New Roman" w:hAnsi="Times New Roman" w:eastAsia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цель работы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– это желаемый конечный результат работы, который должен или может начинаться словами «изучить..», </w:t>
      </w:r>
      <w:r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«разработать..», «установить…», «обосновать…», «выявить…» и т.д.</w:t>
      </w:r>
    </w:p>
    <w:p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i/>
          <w:iCs/>
          <w:color w:val="000000"/>
          <w:sz w:val="28"/>
          <w:szCs w:val="28"/>
          <w:lang w:eastAsia="ru-RU"/>
        </w:rPr>
        <w:t>задачи работы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– это выбор путей и средств достижения цели в соответствии с выдвинутой гипотезой.</w:t>
      </w:r>
    </w:p>
    <w:p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Например, «изучить..», «раскрыть..», «выявить..».</w:t>
      </w:r>
    </w:p>
    <w:p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     </w:t>
      </w:r>
      <w:r>
        <w:rPr>
          <w:rFonts w:ascii="Times New Roman" w:hAnsi="Times New Roman" w:eastAsia="Times New Roman" w:cs="Times New Roman"/>
          <w:bCs/>
          <w:i/>
          <w:iCs/>
          <w:color w:val="000000"/>
          <w:sz w:val="28"/>
          <w:szCs w:val="28"/>
          <w:lang w:eastAsia="ru-RU"/>
        </w:rPr>
        <w:t>объектом работы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может выступать автомобиль в целом (указать марку автомобиля) или агрегат автомобиля. В приложении представить чертёж (фото) автомобиля.</w:t>
      </w:r>
    </w:p>
    <w:p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       </w:t>
      </w:r>
      <w:r>
        <w:rPr>
          <w:rFonts w:ascii="Times New Roman" w:hAnsi="Times New Roman" w:eastAsia="Times New Roman" w:cs="Times New Roman"/>
          <w:bCs/>
          <w:i/>
          <w:iCs/>
          <w:color w:val="000000"/>
          <w:sz w:val="28"/>
          <w:szCs w:val="28"/>
          <w:lang w:eastAsia="ru-RU"/>
        </w:rPr>
        <w:t>предмет работы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 – это деталь, сборочная единица, агрегат автомобиля.  </w:t>
      </w:r>
    </w:p>
    <w:p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        Основная часть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. Основная часть состоит из глав.  Объем основной части: 20-25 страниц печатного текста.</w:t>
      </w:r>
    </w:p>
    <w:p>
      <w:pPr>
        <w:shd w:val="clear" w:color="auto" w:fill="FFFFFF"/>
        <w:spacing w:after="0" w:line="240" w:lineRule="auto"/>
        <w:ind w:left="40" w:firstLine="81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Каждая глава имеет свое целевое назначение и в определенной мере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является базой для последующей главы. Главы письменной выпускной квалификационной работы представляет собой аналитический обзор теоретических аспектов.</w:t>
      </w:r>
    </w:p>
    <w:p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Организационно-технический раздел, в котором рассматриваются вопросы:</w:t>
      </w:r>
    </w:p>
    <w:p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организация рабочего места слесаря по ремонту строительных машин</w:t>
      </w:r>
      <w:r>
        <w:rPr>
          <w:rFonts w:ascii="Times New Roman" w:hAnsi="Times New Roman" w:cs="Times New Roman"/>
          <w:sz w:val="28"/>
          <w:szCs w:val="28"/>
        </w:rPr>
        <w:t>, где описываются требования, предъявляемые к рабочему месту, его оснащение и расстановку оборудования.</w:t>
      </w:r>
    </w:p>
    <w:p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техническая характеристика автомобиля</w:t>
      </w:r>
      <w:r>
        <w:rPr>
          <w:rFonts w:ascii="Times New Roman" w:hAnsi="Times New Roman" w:cs="Times New Roman"/>
          <w:sz w:val="28"/>
          <w:szCs w:val="28"/>
        </w:rPr>
        <w:t>, где рассматриваются все характеристики рассматриваемого автомобиля, включая весовые параметры, нагрузки на ось, двигатель, трансмиссия, ходовая и рулевое управление, тормозная система, электрооборудование автомобиля.</w:t>
      </w:r>
    </w:p>
    <w:p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назначение, общее устройство, принцип действия агрегата автомобиля</w:t>
      </w:r>
      <w:r>
        <w:rPr>
          <w:rFonts w:ascii="Times New Roman" w:hAnsi="Times New Roman" w:cs="Times New Roman"/>
          <w:sz w:val="28"/>
          <w:szCs w:val="28"/>
        </w:rPr>
        <w:t>, где полностью прописывается, для чего нужен агрегат, из чего он состоит и как работает.</w:t>
      </w:r>
    </w:p>
    <w:p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 xml:space="preserve">неисправности агрегата и способы его устранения, </w:t>
      </w:r>
      <w:r>
        <w:rPr>
          <w:rFonts w:ascii="Times New Roman" w:hAnsi="Times New Roman" w:cs="Times New Roman"/>
          <w:sz w:val="28"/>
          <w:szCs w:val="28"/>
        </w:rPr>
        <w:t>где рассматриваются, какие могут возникать неисправности во время эксплуатации автомобиля и каким способом его можно устранить. Можно представить в табличном виде.</w:t>
      </w:r>
    </w:p>
    <w:p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ТО и ремонт агрегата автомобиля,</w:t>
      </w:r>
      <w:r>
        <w:rPr>
          <w:rFonts w:ascii="Times New Roman" w:hAnsi="Times New Roman" w:cs="Times New Roman"/>
          <w:sz w:val="28"/>
          <w:szCs w:val="28"/>
        </w:rPr>
        <w:t xml:space="preserve"> где полностью прописываются все виды ТО и ремонта агрегата. Также указываются инструменты и приспособления, которые нужны при проведении данных мероприятий.</w:t>
      </w:r>
    </w:p>
    <w:p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Технологический раздел, в котором рассматриваются вопросы:</w:t>
      </w:r>
    </w:p>
    <w:p>
      <w:pPr>
        <w:spacing w:after="0" w:line="240" w:lineRule="auto"/>
        <w:ind w:right="57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-  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технологическая карта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последовательности выполнения операции при ремонте агрегата. </w:t>
      </w:r>
    </w:p>
    <w:p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Технологическая карта – форма технической документации, в которой указываются операции технологического процесса соответствующего технического воздействия на автомобиль или его агрегат, место выполнения, квалификация исполнителей, нормы времени, техническая оснастка, технические требования и указания. Технологическая карта является первичным документом, на базе которого строится вся организация производственного процесса</w:t>
      </w:r>
    </w:p>
    <w:p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 соответствии с требованиями операционно-технологическая выполняются по форме 1,1а, 2 и 2а МУ-200-РСФСР-12-0139-81. </w:t>
      </w:r>
    </w:p>
    <w:p>
      <w:pPr>
        <w:spacing w:after="0" w:line="240" w:lineRule="auto"/>
        <w:ind w:right="57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 виды применяемого инструмента, приспособления или стендов при выполнении данных работ.</w:t>
      </w:r>
    </w:p>
    <w:p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данной главе подробно описывается все инструменты, приспособления и стенды, которые встречались при ТО и ремонте конкретного агрегата. </w:t>
      </w:r>
    </w:p>
    <w:p>
      <w:pPr>
        <w:spacing w:after="0" w:line="240" w:lineRule="auto"/>
        <w:ind w:right="57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правила охраны труда при выполнении данных работ.</w:t>
      </w:r>
    </w:p>
    <w:p>
      <w:pPr>
        <w:spacing w:after="0" w:line="240" w:lineRule="auto"/>
        <w:ind w:right="57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данной главе прописываются все требования охраны труда, которые предъявляются к работнику при выполнении </w:t>
      </w:r>
      <w:r>
        <w:rPr>
          <w:rFonts w:ascii="Times New Roman" w:hAnsi="Times New Roman" w:cs="Times New Roman"/>
          <w:i/>
          <w:sz w:val="28"/>
          <w:szCs w:val="28"/>
        </w:rPr>
        <w:t>данных</w:t>
      </w:r>
      <w:r>
        <w:rPr>
          <w:rFonts w:ascii="Times New Roman" w:hAnsi="Times New Roman" w:cs="Times New Roman"/>
          <w:sz w:val="28"/>
          <w:szCs w:val="28"/>
        </w:rPr>
        <w:t xml:space="preserve"> видах работ.</w:t>
      </w:r>
    </w:p>
    <w:p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            Заключение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 В заключении дается оценка содержания работы с точки зрения соответствия целям работы. Заключение предполагает осмысление материала на более высоком уровне обобщения, с точки зрения проблемы, поставленной в работе. 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Выводы должны быть краткими и четкими, излагать авторскую концепцию, давать полное преставление о содержании, значимости, обоснованности и эффективности разработок. </w:t>
      </w:r>
    </w:p>
    <w:p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Объем заключения: 2-3 страницы печатного текста.</w:t>
      </w:r>
    </w:p>
    <w:p>
      <w:pPr>
        <w:pStyle w:val="22"/>
        <w:spacing w:after="0" w:line="240" w:lineRule="auto"/>
        <w:ind w:left="0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  <w:lang w:eastAsia="ru-RU"/>
        </w:rPr>
        <w:t>Например,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 процессе выполнения работы были выполнены следующие разделы.</w:t>
      </w:r>
    </w:p>
    <w:p>
      <w:pPr>
        <w:pStyle w:val="22"/>
        <w:spacing w:after="0" w:line="240" w:lineRule="auto"/>
        <w:ind w:left="0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Введение, в котором отражено развитее автомобильного транспорта и увеличение потребности в специалистов широкого профиля, которые могли ремонтировать эти автомобили. 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работе четко прописаны цели, задачи выпускной квалификационной работы, представлены гипотеза, объект и методы исследования.</w:t>
      </w:r>
    </w:p>
    <w:p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каждом разделе выпускной квалификационной работы раскрыты вопросы…. (конкретно перечислить, что рассмотрели и к чему пришли).</w:t>
      </w:r>
    </w:p>
    <w:p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заключении необходимо сделать вывод по каждому разделу.  Проанализировать достигнута ли цель работы.</w:t>
      </w:r>
    </w:p>
    <w:p>
      <w:pPr>
        <w:widowControl w:val="0"/>
        <w:shd w:val="clear" w:color="auto" w:fill="FFFFFF"/>
        <w:tabs>
          <w:tab w:val="left" w:pos="3885"/>
        </w:tabs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Например,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цель выпускной квалификационной работы достигнута. Соблюдая все требования ТО и ремонта агрегата в автомобиле можно увеличить срок службы двигателя и полностью всего автомобиля.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Список использованных источников 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В этом разделе необходимо перечислить все используемые источники (не менее 10 источников). Библиографическое описание литературы должно быть сделано в соответствии с существующим ГОСТом. </w:t>
      </w:r>
      <w:r>
        <w:rPr>
          <w:rFonts w:ascii="Times New Roman" w:hAnsi="Times New Roman" w:cs="Times New Roman"/>
          <w:sz w:val="28"/>
          <w:szCs w:val="28"/>
        </w:rPr>
        <w:t>Список использованных источников должен содержать книги и статьи, вышедшие по теме ВКР не позднее 5 лет с момента опубликования.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Пример записи используемых источников приводится в методических указаниях по оформлению, утвержденных в ГБПОУ ИО БрПК. </w:t>
      </w:r>
    </w:p>
    <w:p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        Приложения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 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Материал, дополняющий текст документа, допускается помещать в приложениях. Приложениями могут быть, таблицы, скриншоты программы, схемы, диаграммы, выполненные и представленные натуральные образцы.</w:t>
      </w:r>
    </w:p>
    <w:p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Каждое приложение начинается с новой страницы и каждому приложению присваивается порядковый номер.</w:t>
      </w:r>
    </w:p>
    <w:p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>Графическая часть</w:t>
      </w:r>
    </w:p>
    <w:p>
      <w:pPr>
        <w:spacing w:after="0" w:line="240" w:lineRule="auto"/>
        <w:ind w:left="170" w:right="5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зависимости от сложности графическая часть выполняется на одном листе чертежной бумаги формата А 4 (210х297мм) в программе Компас или макет и стенд для обучения. Чертёж графической части должен выполняться при строгом соблюдении требований стандартов Единой системы конструкторской документации (ЕСКД), стандартов системы проектной документации. Если в работе необходимо выполнить различные схемы, то каждый вид и тип схем выполняется согласно установленным для них ГОСТам, размера условных графических обозначений, элементов схем автоматизации определяется ГОСТ 2.247-68.</w:t>
      </w:r>
    </w:p>
    <w:p>
      <w:pPr>
        <w:numPr>
          <w:ilvl w:val="0"/>
          <w:numId w:val="3"/>
        </w:numPr>
        <w:autoSpaceDE w:val="0"/>
        <w:autoSpaceDN w:val="0"/>
        <w:adjustRightInd w:val="0"/>
        <w:spacing w:before="120" w:after="0" w:line="240" w:lineRule="auto"/>
        <w:ind w:left="1134" w:hanging="283"/>
        <w:jc w:val="both"/>
        <w:rPr>
          <w:rFonts w:ascii="Times New Roman" w:hAnsi="Times New Roman" w:eastAsia="Calibri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color w:val="000000"/>
          <w:sz w:val="28"/>
          <w:szCs w:val="28"/>
        </w:rPr>
        <w:t>Требования к выпускной квалификационной работе</w:t>
      </w:r>
    </w:p>
    <w:p>
      <w:pPr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выпускной квалификационной работы осуществляется в соответствии с общими требованиями к правилам оформления выпускной квалификационной работе ГБПОУ ИО «БрПК».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ведении нормоконтроля рекомендуется руководствоваться требованиями следующих стандартов: ГОСТ 7.32 – 2017, ГОСТ 7.0.12 – 2011, ГОСТ 3.1001 – 2011 (ЕСТД)</w:t>
      </w:r>
      <w:r>
        <w:rPr>
          <w:rStyle w:val="7"/>
          <w:rFonts w:ascii="Times New Roman" w:hAnsi="Times New Roman" w:cs="Times New Roman"/>
          <w:sz w:val="28"/>
          <w:szCs w:val="28"/>
        </w:rPr>
        <w:footnoteReference w:id="0"/>
      </w:r>
      <w:r>
        <w:rPr>
          <w:rFonts w:ascii="Times New Roman" w:hAnsi="Times New Roman" w:cs="Times New Roman"/>
          <w:sz w:val="28"/>
          <w:szCs w:val="28"/>
        </w:rPr>
        <w:t>, ГОСТ 2.001 – 2013 (ЕСКД)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>
      <w:pPr>
        <w:pStyle w:val="3"/>
        <w:spacing w:after="0" w:afterAutospacing="0"/>
        <w:ind w:firstLine="851"/>
        <w:jc w:val="both"/>
        <w:rPr>
          <w:sz w:val="28"/>
          <w:szCs w:val="24"/>
        </w:rPr>
      </w:pPr>
      <w:r>
        <w:rPr>
          <w:sz w:val="28"/>
          <w:szCs w:val="24"/>
        </w:rPr>
        <w:t xml:space="preserve">4. Порядок представления и защиты </w:t>
      </w:r>
      <w:r>
        <w:rPr>
          <w:rFonts w:eastAsia="Calibri"/>
          <w:bCs w:val="0"/>
          <w:color w:val="000000"/>
          <w:sz w:val="28"/>
          <w:szCs w:val="28"/>
        </w:rPr>
        <w:t>выпускной квалификационной</w:t>
      </w:r>
      <w:r>
        <w:rPr>
          <w:sz w:val="28"/>
          <w:szCs w:val="24"/>
        </w:rPr>
        <w:t xml:space="preserve"> работы</w:t>
      </w:r>
    </w:p>
    <w:p>
      <w:pPr>
        <w:pStyle w:val="13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Защита </w:t>
      </w:r>
      <w:r>
        <w:rPr>
          <w:rFonts w:eastAsia="Calibri"/>
          <w:bCs/>
          <w:color w:val="000000"/>
          <w:sz w:val="28"/>
          <w:szCs w:val="28"/>
        </w:rPr>
        <w:t>выпускной квалификационной</w:t>
      </w:r>
      <w:r>
        <w:rPr>
          <w:rFonts w:eastAsia="Calibri"/>
          <w:b/>
          <w:bCs/>
          <w:color w:val="000000"/>
          <w:sz w:val="28"/>
          <w:szCs w:val="28"/>
        </w:rPr>
        <w:t xml:space="preserve"> </w:t>
      </w:r>
      <w:r>
        <w:rPr>
          <w:rFonts w:eastAsia="Calibri"/>
          <w:bCs/>
          <w:color w:val="000000"/>
          <w:sz w:val="28"/>
          <w:szCs w:val="28"/>
        </w:rPr>
        <w:t>работы</w:t>
      </w:r>
      <w:r>
        <w:rPr>
          <w:rFonts w:eastAsia="Calibri"/>
          <w:b/>
          <w:bCs/>
          <w:color w:val="000000"/>
          <w:sz w:val="28"/>
          <w:szCs w:val="28"/>
        </w:rPr>
        <w:t xml:space="preserve"> </w:t>
      </w:r>
      <w:r>
        <w:rPr>
          <w:sz w:val="28"/>
        </w:rPr>
        <w:t>проводится в утвержденные сроки перед Государственной экзаменационной комиссией (ГЭК), состав которой утверждается директором.</w:t>
      </w:r>
    </w:p>
    <w:p>
      <w:pPr>
        <w:pStyle w:val="13"/>
        <w:spacing w:after="0"/>
        <w:ind w:firstLine="851"/>
        <w:jc w:val="both"/>
        <w:rPr>
          <w:sz w:val="28"/>
        </w:rPr>
      </w:pPr>
    </w:p>
    <w:p>
      <w:pPr>
        <w:pStyle w:val="13"/>
        <w:spacing w:after="0"/>
        <w:ind w:firstLine="851"/>
        <w:jc w:val="both"/>
        <w:rPr>
          <w:b/>
          <w:sz w:val="28"/>
        </w:rPr>
      </w:pPr>
      <w:r>
        <w:rPr>
          <w:b/>
          <w:sz w:val="28"/>
        </w:rPr>
        <w:t>4.1 Допуск к защите</w:t>
      </w:r>
    </w:p>
    <w:p>
      <w:pPr>
        <w:pStyle w:val="13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Для допуска к защите студенту необходимо иметь следующие материалы и документы: </w:t>
      </w:r>
    </w:p>
    <w:p>
      <w:pPr>
        <w:numPr>
          <w:ilvl w:val="0"/>
          <w:numId w:val="4"/>
        </w:numPr>
        <w:tabs>
          <w:tab w:val="left" w:pos="0"/>
          <w:tab w:val="clear" w:pos="72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законченную </w:t>
      </w:r>
      <w:r>
        <w:rPr>
          <w:rFonts w:ascii="Times New Roman" w:hAnsi="Times New Roman" w:eastAsia="Calibri" w:cs="Times New Roman"/>
          <w:bCs/>
          <w:color w:val="000000"/>
          <w:sz w:val="28"/>
          <w:szCs w:val="28"/>
        </w:rPr>
        <w:t>выпускную квалификационную</w:t>
      </w:r>
      <w:r>
        <w:rPr>
          <w:rFonts w:ascii="Times New Roman" w:hAnsi="Times New Roman" w:cs="Times New Roman"/>
          <w:sz w:val="28"/>
        </w:rPr>
        <w:t xml:space="preserve"> работу, заверенную подписями, обозначенными на титульном листе; </w:t>
      </w:r>
    </w:p>
    <w:p>
      <w:pPr>
        <w:numPr>
          <w:ilvl w:val="0"/>
          <w:numId w:val="4"/>
        </w:numPr>
        <w:tabs>
          <w:tab w:val="left" w:pos="851"/>
          <w:tab w:val="clear" w:pos="720"/>
        </w:tabs>
        <w:spacing w:before="100" w:beforeAutospacing="1" w:after="0" w:line="240" w:lineRule="auto"/>
        <w:ind w:left="851" w:firstLine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электронный вариант </w:t>
      </w:r>
      <w:r>
        <w:rPr>
          <w:rFonts w:ascii="Times New Roman" w:hAnsi="Times New Roman" w:eastAsia="Calibri" w:cs="Times New Roman"/>
          <w:bCs/>
          <w:color w:val="000000"/>
          <w:sz w:val="28"/>
          <w:szCs w:val="28"/>
        </w:rPr>
        <w:t>выпускной квалификационной</w:t>
      </w:r>
      <w:r>
        <w:rPr>
          <w:rFonts w:ascii="Times New Roman" w:hAnsi="Times New Roman" w:cs="Times New Roman"/>
          <w:sz w:val="28"/>
        </w:rPr>
        <w:t xml:space="preserve"> работы; </w:t>
      </w:r>
    </w:p>
    <w:p>
      <w:pPr>
        <w:numPr>
          <w:ilvl w:val="0"/>
          <w:numId w:val="4"/>
        </w:numPr>
        <w:tabs>
          <w:tab w:val="left" w:pos="851"/>
          <w:tab w:val="clear" w:pos="720"/>
        </w:tabs>
        <w:spacing w:before="100" w:beforeAutospacing="1" w:after="0" w:line="240" w:lineRule="auto"/>
        <w:ind w:left="851" w:firstLine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готовую </w:t>
      </w:r>
      <w:r>
        <w:fldChar w:fldCharType="begin"/>
      </w:r>
      <w:r>
        <w:instrText xml:space="preserve"> HYPERLINK "http://fmi.asf.ru/rulles_works/diploms/orderOfProtection.aspx"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8"/>
          <w:szCs w:val="24"/>
        </w:rPr>
        <w:t>презентацию</w:t>
      </w:r>
      <w:r>
        <w:rPr>
          <w:rStyle w:val="8"/>
          <w:rFonts w:ascii="Times New Roman" w:hAnsi="Times New Roman" w:cs="Times New Roman"/>
          <w:sz w:val="28"/>
          <w:szCs w:val="24"/>
        </w:rPr>
        <w:fldChar w:fldCharType="end"/>
      </w:r>
      <w:r>
        <w:rPr>
          <w:rFonts w:ascii="Times New Roman" w:hAnsi="Times New Roman" w:cs="Times New Roman"/>
          <w:sz w:val="28"/>
        </w:rPr>
        <w:t xml:space="preserve">; </w:t>
      </w:r>
    </w:p>
    <w:p>
      <w:pPr>
        <w:numPr>
          <w:ilvl w:val="0"/>
          <w:numId w:val="4"/>
        </w:numPr>
        <w:tabs>
          <w:tab w:val="left" w:pos="851"/>
          <w:tab w:val="clear" w:pos="720"/>
        </w:tabs>
        <w:spacing w:before="100" w:beforeAutospacing="1" w:after="0" w:line="240" w:lineRule="auto"/>
        <w:ind w:left="851" w:firstLine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письменный </w:t>
      </w:r>
      <w:r>
        <w:fldChar w:fldCharType="begin"/>
      </w:r>
      <w:r>
        <w:instrText xml:space="preserve"> HYPERLINK "http://fmi.asf.ru/rulles_works/diploms/files/Leader.zip"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8"/>
          <w:szCs w:val="24"/>
        </w:rPr>
        <w:t>отзыв руководителя</w:t>
      </w:r>
      <w:r>
        <w:rPr>
          <w:rStyle w:val="8"/>
          <w:rFonts w:ascii="Times New Roman" w:hAnsi="Times New Roman" w:cs="Times New Roman"/>
          <w:sz w:val="28"/>
          <w:szCs w:val="24"/>
        </w:rPr>
        <w:fldChar w:fldCharType="end"/>
      </w:r>
      <w:r>
        <w:rPr>
          <w:rFonts w:ascii="Times New Roman" w:hAnsi="Times New Roman" w:cs="Times New Roman"/>
          <w:sz w:val="28"/>
        </w:rPr>
        <w:t xml:space="preserve">. </w:t>
      </w:r>
    </w:p>
    <w:p>
      <w:pPr>
        <w:pStyle w:val="13"/>
        <w:spacing w:after="0"/>
        <w:ind w:firstLine="0"/>
        <w:jc w:val="both"/>
        <w:rPr>
          <w:b/>
          <w:sz w:val="28"/>
        </w:rPr>
      </w:pPr>
    </w:p>
    <w:p>
      <w:pPr>
        <w:pStyle w:val="13"/>
        <w:spacing w:after="0"/>
        <w:ind w:firstLine="0"/>
        <w:jc w:val="both"/>
        <w:rPr>
          <w:b/>
          <w:sz w:val="28"/>
        </w:rPr>
      </w:pPr>
    </w:p>
    <w:p>
      <w:pPr>
        <w:pStyle w:val="13"/>
        <w:spacing w:after="0"/>
        <w:ind w:firstLine="0"/>
        <w:jc w:val="both"/>
        <w:rPr>
          <w:b/>
          <w:sz w:val="28"/>
        </w:rPr>
      </w:pPr>
    </w:p>
    <w:p>
      <w:pPr>
        <w:pStyle w:val="13"/>
        <w:spacing w:after="0"/>
        <w:ind w:firstLine="851"/>
        <w:jc w:val="both"/>
        <w:rPr>
          <w:b/>
          <w:sz w:val="28"/>
        </w:rPr>
      </w:pPr>
      <w:r>
        <w:rPr>
          <w:b/>
          <w:sz w:val="28"/>
        </w:rPr>
        <w:t>4.2 Процедура защиты</w:t>
      </w:r>
    </w:p>
    <w:p>
      <w:pPr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студенту предоставляется слово для доклада (время доклада – 7-10 мин);</w:t>
      </w:r>
    </w:p>
    <w:p>
      <w:pPr>
        <w:numPr>
          <w:ilvl w:val="0"/>
          <w:numId w:val="5"/>
        </w:numPr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после доклада студенту-автору работы задаются вопросы членами ГЭК и присутствующими. Докладчику может быть задан любой вопрос по содержанию работы, а также вопросы общего характера с целью выяснения степени его самостоятельности в разработке темы и умения ориентироваться в вопросах по профессии;</w:t>
      </w:r>
    </w:p>
    <w:p>
      <w:pPr>
        <w:numPr>
          <w:ilvl w:val="0"/>
          <w:numId w:val="5"/>
        </w:numPr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 разрешения председателя ГЭК выступают члены ГЭК и присутствующие на защите;</w:t>
      </w:r>
    </w:p>
    <w:p>
      <w:pPr>
        <w:pStyle w:val="13"/>
        <w:numPr>
          <w:ilvl w:val="0"/>
          <w:numId w:val="5"/>
        </w:numPr>
        <w:spacing w:after="0"/>
        <w:ind w:left="0" w:firstLine="851"/>
        <w:jc w:val="both"/>
        <w:rPr>
          <w:sz w:val="28"/>
        </w:rPr>
      </w:pPr>
      <w:r>
        <w:rPr>
          <w:sz w:val="28"/>
        </w:rPr>
        <w:t xml:space="preserve">общая длительность защиты одной работы - не более 20 минут. </w:t>
      </w:r>
    </w:p>
    <w:p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</w:p>
    <w:p>
      <w:pPr>
        <w:pStyle w:val="13"/>
        <w:spacing w:after="0"/>
        <w:ind w:firstLine="851"/>
        <w:jc w:val="both"/>
        <w:rPr>
          <w:b/>
          <w:sz w:val="28"/>
        </w:rPr>
      </w:pPr>
      <w:r>
        <w:rPr>
          <w:b/>
          <w:sz w:val="28"/>
        </w:rPr>
        <w:t>4.3 Требования к докладу</w:t>
      </w:r>
    </w:p>
    <w:p>
      <w:pPr>
        <w:pStyle w:val="13"/>
        <w:spacing w:after="0"/>
        <w:ind w:firstLine="851"/>
        <w:jc w:val="both"/>
        <w:rPr>
          <w:sz w:val="28"/>
        </w:rPr>
      </w:pPr>
      <w:r>
        <w:rPr>
          <w:sz w:val="28"/>
        </w:rPr>
        <w:t>В докладе должны быть отражены следующие основные моменты:</w:t>
      </w:r>
    </w:p>
    <w:p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тема </w:t>
      </w:r>
      <w:r>
        <w:rPr>
          <w:rFonts w:ascii="Times New Roman" w:hAnsi="Times New Roman" w:eastAsia="Calibri" w:cs="Times New Roman"/>
          <w:bCs/>
          <w:color w:val="000000"/>
          <w:sz w:val="28"/>
          <w:szCs w:val="28"/>
        </w:rPr>
        <w:t>выпускной квалификационной</w:t>
      </w:r>
      <w:r>
        <w:rPr>
          <w:rFonts w:ascii="Times New Roman" w:hAnsi="Times New Roman" w:cs="Times New Roman"/>
          <w:sz w:val="28"/>
        </w:rPr>
        <w:t xml:space="preserve"> работы;</w:t>
      </w:r>
    </w:p>
    <w:p>
      <w:pPr>
        <w:numPr>
          <w:ilvl w:val="0"/>
          <w:numId w:val="6"/>
        </w:numPr>
        <w:tabs>
          <w:tab w:val="clear" w:pos="720"/>
        </w:tabs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цель и задачи </w:t>
      </w:r>
      <w:r>
        <w:rPr>
          <w:rFonts w:ascii="Times New Roman" w:hAnsi="Times New Roman" w:eastAsia="Calibri" w:cs="Times New Roman"/>
          <w:bCs/>
          <w:color w:val="000000"/>
          <w:sz w:val="28"/>
          <w:szCs w:val="28"/>
        </w:rPr>
        <w:t>выпускной квалификационной</w:t>
      </w:r>
      <w:r>
        <w:rPr>
          <w:rFonts w:ascii="Times New Roman" w:hAnsi="Times New Roman" w:cs="Times New Roman"/>
          <w:sz w:val="28"/>
        </w:rPr>
        <w:t xml:space="preserve"> работы; </w:t>
      </w:r>
    </w:p>
    <w:p>
      <w:pPr>
        <w:numPr>
          <w:ilvl w:val="0"/>
          <w:numId w:val="6"/>
        </w:numPr>
        <w:tabs>
          <w:tab w:val="clear" w:pos="720"/>
        </w:tabs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актуальность темы; </w:t>
      </w:r>
    </w:p>
    <w:p>
      <w:pPr>
        <w:numPr>
          <w:ilvl w:val="0"/>
          <w:numId w:val="6"/>
        </w:numPr>
        <w:tabs>
          <w:tab w:val="clear" w:pos="720"/>
        </w:tabs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описание ТО и неисправности агрегата; </w:t>
      </w:r>
    </w:p>
    <w:p>
      <w:pPr>
        <w:numPr>
          <w:ilvl w:val="0"/>
          <w:numId w:val="6"/>
        </w:numPr>
        <w:tabs>
          <w:tab w:val="left" w:pos="851"/>
          <w:tab w:val="clear" w:pos="720"/>
        </w:tabs>
        <w:spacing w:before="100" w:beforeAutospacing="1" w:after="0" w:line="240" w:lineRule="auto"/>
        <w:ind w:left="0"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краткие выводы по тем результатам работы, которые определяют ее практическую значимость, степень и характер новизны элементов.</w:t>
      </w:r>
    </w:p>
    <w:p>
      <w:pPr>
        <w:pStyle w:val="13"/>
        <w:spacing w:after="0"/>
        <w:ind w:firstLine="0"/>
        <w:jc w:val="both"/>
        <w:rPr>
          <w:b/>
          <w:sz w:val="28"/>
        </w:rPr>
      </w:pPr>
    </w:p>
    <w:p>
      <w:pPr>
        <w:pStyle w:val="13"/>
        <w:spacing w:after="0"/>
        <w:ind w:firstLine="851"/>
        <w:jc w:val="both"/>
        <w:rPr>
          <w:b/>
          <w:sz w:val="28"/>
        </w:rPr>
      </w:pPr>
      <w:r>
        <w:rPr>
          <w:b/>
          <w:sz w:val="28"/>
        </w:rPr>
        <w:t>4.4 Результаты защиты</w:t>
      </w:r>
    </w:p>
    <w:p>
      <w:pPr>
        <w:pStyle w:val="13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На закрытом заседании ГЭК обсуждаются результаты защиты, и выносится решение ГЭК об оценке </w:t>
      </w:r>
      <w:r>
        <w:rPr>
          <w:rFonts w:eastAsia="Calibri"/>
          <w:bCs/>
          <w:color w:val="000000"/>
          <w:sz w:val="28"/>
          <w:szCs w:val="28"/>
        </w:rPr>
        <w:t>выпускной квалификационной</w:t>
      </w:r>
      <w:r>
        <w:rPr>
          <w:sz w:val="28"/>
        </w:rPr>
        <w:t xml:space="preserve"> работы, о присвоении соответствующей квалификации и о выдаче диплома.</w:t>
      </w:r>
    </w:p>
    <w:p>
      <w:pPr>
        <w:pStyle w:val="13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При оценке </w:t>
      </w:r>
      <w:r>
        <w:rPr>
          <w:rFonts w:eastAsia="Calibri"/>
          <w:bCs/>
          <w:color w:val="000000"/>
          <w:sz w:val="28"/>
          <w:szCs w:val="28"/>
        </w:rPr>
        <w:t>выпускной квалификационной</w:t>
      </w:r>
      <w:r>
        <w:rPr>
          <w:sz w:val="28"/>
        </w:rPr>
        <w:t xml:space="preserve"> работы ГЭК учитывает: защиту работы студентом, мнение рецензента и руководителя. Оцениваются знания студента, его отношение к работе - самостоятельность, инициатива, умение обсудить полученные результаты и "защищать" их.</w:t>
      </w:r>
    </w:p>
    <w:p>
      <w:pPr>
        <w:pStyle w:val="13"/>
        <w:spacing w:after="0"/>
        <w:ind w:firstLine="851"/>
        <w:jc w:val="both"/>
        <w:rPr>
          <w:sz w:val="28"/>
        </w:rPr>
      </w:pPr>
      <w:r>
        <w:rPr>
          <w:sz w:val="28"/>
        </w:rPr>
        <w:t xml:space="preserve">Студентам, не защитившим </w:t>
      </w:r>
      <w:r>
        <w:rPr>
          <w:rFonts w:eastAsia="Calibri"/>
          <w:bCs/>
          <w:color w:val="000000"/>
          <w:sz w:val="28"/>
          <w:szCs w:val="28"/>
        </w:rPr>
        <w:t>выпускную работу</w:t>
      </w:r>
      <w:r>
        <w:rPr>
          <w:sz w:val="28"/>
        </w:rPr>
        <w:t xml:space="preserve"> по уважительной причине (документально подтвержденной), директором колледжа может быть продлен срок обучения до следующего периода работы ГЭК, но не более одного года. </w:t>
      </w:r>
    </w:p>
    <w:p>
      <w:pPr>
        <w:pStyle w:val="13"/>
        <w:spacing w:after="0"/>
        <w:ind w:firstLine="851"/>
        <w:jc w:val="both"/>
        <w:rPr>
          <w:sz w:val="28"/>
        </w:rPr>
      </w:pPr>
      <w:r>
        <w:rPr>
          <w:sz w:val="28"/>
        </w:rPr>
        <w:t>Протоколы заседания ГЭК торжественно оглашаются на заключительном открытом заседании в день защиты.</w:t>
      </w:r>
    </w:p>
    <w:p>
      <w:pPr>
        <w:pStyle w:val="13"/>
        <w:spacing w:after="0"/>
        <w:ind w:firstLine="851"/>
        <w:jc w:val="both"/>
        <w:rPr>
          <w:sz w:val="28"/>
        </w:rPr>
      </w:pPr>
      <w:r>
        <w:rPr>
          <w:sz w:val="28"/>
        </w:rPr>
        <w:t>ГЭК по итогам защиты делает представление и выдвижение выпускной квалификационной работы на смотр, конкурс, либо для публикации в печати.</w:t>
      </w:r>
    </w:p>
    <w:p>
      <w:pPr>
        <w:pStyle w:val="13"/>
        <w:spacing w:after="0"/>
        <w:ind w:firstLine="851"/>
        <w:jc w:val="both"/>
        <w:rPr>
          <w:sz w:val="28"/>
        </w:rPr>
      </w:pPr>
    </w:p>
    <w:p>
      <w:pPr>
        <w:pStyle w:val="3"/>
        <w:spacing w:before="0" w:beforeAutospacing="0" w:after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 Список использованных источников</w:t>
      </w:r>
    </w:p>
    <w:p>
      <w:pPr>
        <w:pStyle w:val="3"/>
        <w:spacing w:before="0" w:beforeAutospacing="0" w:after="0"/>
        <w:ind w:firstLine="85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Библиографическое описание использованных источников следует выполнять в соответствии с ГОСТ Р.7.0.100-2018, с указанием только обязательных элементов. Сведения об источниках в списке следует располагать в алфавитном порядке (от фамилии автора), нумеровать арабскими цифрами без точки и печатать с абзацного отступа. В список следует включать и электронные ресурсы. Объем электронных ресурсов должен составлять – 3-4 пункта. Год издания источника не должен быть старше пяти лет от текущего года. Список использованных источников отражает перечень источников, которые использовались при написании выпускной квалификационной работы и составляет не менее 10 пунктов.</w:t>
      </w: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А</w:t>
      </w:r>
    </w:p>
    <w:p>
      <w:pPr>
        <w:jc w:val="center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</w:rPr>
        <w:t>Темы выпускных квалификационных работ СЛ-31-2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1</w:t>
      </w:r>
    </w:p>
    <w:tbl>
      <w:tblPr>
        <w:tblStyle w:val="16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2687"/>
        <w:gridCol w:w="3586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Ф.И.О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Темы выпускных письменных работ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Темы выпускных практических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Захаренков Петр Владимирович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Разборка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и сборка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кривошипно-шатунного механизма двигателя автомобиля КамАЗ-65115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Снятие коленчатого вала  с блока двигателя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Ивашкин Артем Валерьевич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Диагностика  и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выявление неисправностей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двигателя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автомобиля КамАЗ-6540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компрессии в двигателе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Новиков Владислав Васильевич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Технологический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процесс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и ремонт системы питания дизельного двигателя 740.60-1000400-25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и регулировка топливной форсунки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Киров Вячеслав Артемович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ТО и ремонт системы смазки двигателя автомобиля Тягач-«Внедорожник»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MAN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TGS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Демонтаж и монтаж масляного насоса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Верхотуров Сергей Андреевич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>Техническое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val="en-US" w:eastAsia="ru-RU"/>
                <w14:textFill>
                  <w14:solidFill>
                    <w14:schemeClr w14:val="tx1"/>
                  </w14:solidFill>
                </w14:textFill>
              </w:rPr>
              <w:t xml:space="preserve"> обслуживание, разборка и сборка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заднего моста автомобиля УАЗ-31514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Замена подшипников хвостовика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Глушко Дмитрий Александрович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Неисправности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 xml:space="preserve"> и ремонт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ходовой части автомобиля КамАЗ-53504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Регулировка подшипников передних ступиц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Щеглов Павел Андреевич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ТО и ремонт тормозной системы автомобиля КраЗ-65053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Ремонт компрессора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Тиняев Егор Владимирович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Техническое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 xml:space="preserve"> обслуживание системы охлаждения двигателя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автомобиля 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MAN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TGA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Демонтаж и монтаж водяного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 xml:space="preserve"> насоса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Кулишев Артем Сергеевич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ТО и ремонт подвески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автомобиля МАЗ-4371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W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1-421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Разборка и сборка амортизатора автомобиля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Ефимовский Иван Михайлович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Разборка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 xml:space="preserve"> и сборка, выявление неисправностей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коробки передач автомобиля ВАЗ-2115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Разборка коробки передач автомобиля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Лобатенко Дмитрий Евгеньевич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Совершенствование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 xml:space="preserve"> работы двигателя 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и ремонт системы смазки двигателя автомобиля КамАЗ-6460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Разборка масляного насоса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Евглевский Алексей Николаевич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Ремонт газораспределительного механизма двигателя автомобиля МАЗ-5440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Замена клапанов в двигателе автомобиля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Малмыгин Владимир Владимирович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>Техническое обслуживание сцепления</w:t>
            </w: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 xml:space="preserve"> автомобиля КамАЗ-53605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ru-RU"/>
              </w:rPr>
              <w:t>Разборка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en-US" w:eastAsia="ru-RU"/>
              </w:rPr>
              <w:t xml:space="preserve"> и сборка сцепления автомобиля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687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Хузахметов Алексей Романович</w:t>
            </w:r>
          </w:p>
        </w:tc>
        <w:tc>
          <w:tcPr>
            <w:tcW w:w="3586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Техническое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обслуживание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рулевого управления самосвала КРАЗ -65055</w:t>
            </w:r>
          </w:p>
        </w:tc>
        <w:tc>
          <w:tcPr>
            <w:tcW w:w="2693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Сборка рулевого механизма</w:t>
            </w:r>
          </w:p>
        </w:tc>
      </w:tr>
    </w:tbl>
    <w:tbl>
      <w:tblPr>
        <w:tblStyle w:val="6"/>
        <w:tblpPr w:leftFromText="180" w:rightFromText="180" w:vertAnchor="text" w:horzAnchor="page" w:tblpX="1670" w:tblpY="140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20"/>
              <w:ind w:right="74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Приложение Б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МИНИСТЕРСТВО ОБРАЗОВАНИЯ ИРКУТСКОЙ ОБЛАСТИ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Государственное бюджетное профессиональное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образовательное учреждение Иркутской области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«Братский политехнический колледж»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(ГБПОУ ИО «БрПК»)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245"/>
              <w:gridCol w:w="4099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45" w:type="dxa"/>
                </w:tcPr>
                <w:p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СОГЛАСОВАНО</w:t>
                  </w:r>
                </w:p>
              </w:tc>
              <w:tc>
                <w:tcPr>
                  <w:tcW w:w="4099" w:type="dxa"/>
                </w:tcPr>
                <w:p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УТВЕРЖДАЮ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45" w:type="dxa"/>
                </w:tcPr>
                <w:p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Председатель ПЦК</w:t>
                  </w:r>
                </w:p>
              </w:tc>
              <w:tc>
                <w:tcPr>
                  <w:tcW w:w="4099" w:type="dxa"/>
                </w:tcPr>
                <w:p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Зам. директора по УР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45" w:type="dxa"/>
                </w:tcPr>
                <w:p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М.К. Дудник</w:t>
                  </w:r>
                </w:p>
              </w:tc>
              <w:tc>
                <w:tcPr>
                  <w:tcW w:w="4099" w:type="dxa"/>
                </w:tcPr>
                <w:p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Т.Е. Деркач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45" w:type="dxa"/>
                </w:tcPr>
                <w:p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»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202</w:t>
                  </w:r>
                  <w:r>
                    <w:rPr>
                      <w:rFonts w:hint="default" w:ascii="Times New Roman" w:hAnsi="Times New Roman" w:cs="Times New Roman"/>
                      <w:bCs/>
                      <w:sz w:val="28"/>
                      <w:szCs w:val="28"/>
                      <w:lang w:val="ru-RU"/>
                    </w:rPr>
                    <w:t>4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г.</w:t>
                  </w:r>
                </w:p>
              </w:tc>
              <w:tc>
                <w:tcPr>
                  <w:tcW w:w="4099" w:type="dxa"/>
                </w:tcPr>
                <w:p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»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202</w:t>
                  </w:r>
                  <w:r>
                    <w:rPr>
                      <w:rFonts w:hint="default" w:ascii="Times New Roman" w:hAnsi="Times New Roman" w:cs="Times New Roman"/>
                      <w:bCs/>
                      <w:sz w:val="28"/>
                      <w:szCs w:val="28"/>
                      <w:lang w:val="ru-RU"/>
                    </w:rPr>
                    <w:t>4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г.</w:t>
                  </w:r>
                </w:p>
              </w:tc>
            </w:tr>
          </w:tbl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ВЫПУСКНАЯ КВАЛИФИКАЦИОННАЯ РАБОТА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</w:p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Cs/>
                <w:color w:val="auto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Техническое обслуживание  и ремонт 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8"/>
                <w:szCs w:val="28"/>
                <w:lang w:val="ru-RU"/>
              </w:rPr>
              <w:t>....................</w:t>
            </w:r>
          </w:p>
          <w:tbl>
            <w:tblPr>
              <w:tblStyle w:val="16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34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344" w:type="dxa"/>
                </w:tcPr>
                <w:p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  <w:p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Профессия 23.01.08 Слесарь по ремонту строительных машин</w:t>
                  </w:r>
                </w:p>
              </w:tc>
            </w:tr>
          </w:tbl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ВКР–23.01.08–СЛ-31-2</w:t>
            </w: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00000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–2</w:t>
            </w: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ПЗ</w:t>
            </w:r>
          </w:p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94"/>
              <w:gridCol w:w="3538"/>
              <w:gridCol w:w="504"/>
              <w:gridCol w:w="2618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694" w:type="dxa"/>
                  <w:vAlign w:val="center"/>
                </w:tcPr>
                <w:p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Выполнил</w:t>
                  </w:r>
                </w:p>
              </w:tc>
              <w:tc>
                <w:tcPr>
                  <w:tcW w:w="3538" w:type="dxa"/>
                  <w:vAlign w:val="bottom"/>
                </w:tcPr>
                <w:p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</w:p>
              </w:tc>
              <w:tc>
                <w:tcPr>
                  <w:tcW w:w="504" w:type="dxa"/>
                  <w:vAlign w:val="bottom"/>
                </w:tcPr>
                <w:p>
                  <w:pPr>
                    <w:spacing w:after="0" w:line="360" w:lineRule="auto"/>
                    <w:jc w:val="right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618" w:type="dxa"/>
                  <w:shd w:val="clear" w:color="auto" w:fill="FFFFFF"/>
                  <w:vAlign w:val="bottom"/>
                </w:tcPr>
                <w:p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694" w:type="dxa"/>
                  <w:vAlign w:val="center"/>
                </w:tcPr>
                <w:p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bookmarkStart w:id="0" w:name="_Hlk72428213"/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Руководитель</w:t>
                  </w:r>
                </w:p>
              </w:tc>
              <w:tc>
                <w:tcPr>
                  <w:tcW w:w="3538" w:type="dxa"/>
                  <w:vAlign w:val="bottom"/>
                </w:tcPr>
                <w:p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</w:p>
              </w:tc>
              <w:tc>
                <w:tcPr>
                  <w:tcW w:w="504" w:type="dxa"/>
                  <w:vAlign w:val="bottom"/>
                </w:tcPr>
                <w:p>
                  <w:pPr>
                    <w:spacing w:after="0" w:line="360" w:lineRule="auto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618" w:type="dxa"/>
                </w:tcPr>
                <w:p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Т.М. Исакова</w:t>
                  </w:r>
                </w:p>
              </w:tc>
            </w:tr>
            <w:bookmarkEnd w:id="0"/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694" w:type="dxa"/>
                  <w:vAlign w:val="center"/>
                </w:tcPr>
                <w:p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Нормоконтроль</w:t>
                  </w:r>
                </w:p>
              </w:tc>
              <w:tc>
                <w:tcPr>
                  <w:tcW w:w="3538" w:type="dxa"/>
                  <w:vAlign w:val="bottom"/>
                </w:tcPr>
                <w:p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</w:p>
              </w:tc>
              <w:tc>
                <w:tcPr>
                  <w:tcW w:w="504" w:type="dxa"/>
                  <w:vAlign w:val="bottom"/>
                </w:tcPr>
                <w:p>
                  <w:pPr>
                    <w:spacing w:after="0" w:line="360" w:lineRule="auto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618" w:type="dxa"/>
                </w:tcPr>
                <w:p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Т.М. Исакова</w:t>
                  </w:r>
                </w:p>
              </w:tc>
            </w:tr>
          </w:tbl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Style w:val="16"/>
              <w:tblW w:w="9696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80"/>
              <w:gridCol w:w="3328"/>
              <w:gridCol w:w="4388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80" w:type="dxa"/>
                </w:tcPr>
                <w:p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Оценка</w:t>
                  </w:r>
                </w:p>
              </w:tc>
              <w:tc>
                <w:tcPr>
                  <w:tcW w:w="3328" w:type="dxa"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»</w:t>
                  </w:r>
                </w:p>
              </w:tc>
              <w:tc>
                <w:tcPr>
                  <w:tcW w:w="4388" w:type="dxa"/>
                </w:tcPr>
                <w:p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»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hint="default" w:ascii="Times New Roman" w:hAnsi="Times New Roman" w:cs="Times New Roman"/>
                      <w:bCs/>
                      <w:sz w:val="28"/>
                      <w:szCs w:val="28"/>
                      <w:lang w:val="ru-RU"/>
                    </w:rPr>
                    <w:t>4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г.</w:t>
                  </w:r>
                </w:p>
              </w:tc>
            </w:tr>
          </w:tbl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tbl>
            <w:tblPr>
              <w:tblStyle w:val="16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94"/>
              <w:gridCol w:w="3540"/>
              <w:gridCol w:w="504"/>
              <w:gridCol w:w="261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694" w:type="dxa"/>
                  <w:vAlign w:val="center"/>
                </w:tcPr>
                <w:p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Руководитель</w:t>
                  </w:r>
                </w:p>
              </w:tc>
              <w:tc>
                <w:tcPr>
                  <w:tcW w:w="3540" w:type="dxa"/>
                  <w:vAlign w:val="bottom"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  <w:u w:val="single"/>
                    </w:rPr>
                    <w:tab/>
                  </w:r>
                </w:p>
              </w:tc>
              <w:tc>
                <w:tcPr>
                  <w:tcW w:w="504" w:type="dxa"/>
                  <w:vAlign w:val="bottom"/>
                </w:tcPr>
                <w:p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616" w:type="dxa"/>
                  <w:vAlign w:val="bottom"/>
                </w:tcPr>
                <w:p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Т.М. Исакова</w:t>
                  </w:r>
                </w:p>
              </w:tc>
            </w:tr>
          </w:tbl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Братск 2023</w:t>
            </w:r>
          </w:p>
        </w:tc>
      </w:tr>
    </w:tbl>
    <w:p>
      <w:pPr>
        <w:rPr>
          <w:b/>
          <w:szCs w:val="28"/>
        </w:rPr>
      </w:pPr>
    </w:p>
    <w:p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В</w:t>
      </w:r>
    </w:p>
    <w:p>
      <w:pPr>
        <w:pStyle w:val="20"/>
        <w:ind w:left="-108" w:right="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Государственное бюджетное профессиональное </w:t>
      </w:r>
    </w:p>
    <w:p>
      <w:pPr>
        <w:pStyle w:val="20"/>
        <w:ind w:left="-108" w:right="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образовательное учреждение Иркутской области</w:t>
      </w:r>
    </w:p>
    <w:p>
      <w:pPr>
        <w:pStyle w:val="20"/>
        <w:ind w:left="-108" w:right="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>
      <w:pPr>
        <w:pStyle w:val="20"/>
        <w:ind w:left="-108" w:right="3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 ГБПОУ ИО «БрПК»)</w:t>
      </w:r>
    </w:p>
    <w:p>
      <w:pPr>
        <w:spacing w:after="0" w:line="240" w:lineRule="auto"/>
        <w:ind w:right="-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УТВЕРЖДАЮ:</w:t>
      </w:r>
    </w:p>
    <w:p>
      <w:pPr>
        <w:spacing w:after="0" w:line="240" w:lineRule="auto"/>
        <w:ind w:right="-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Зам.директора по учебной работе</w:t>
      </w:r>
    </w:p>
    <w:p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__________( Т.Е.Деркач)</w:t>
      </w:r>
    </w:p>
    <w:p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ind w:right="-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“______”____________202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г. </w:t>
      </w:r>
    </w:p>
    <w:p>
      <w:pPr>
        <w:spacing w:after="0" w:line="240" w:lineRule="auto"/>
        <w:ind w:right="-284"/>
        <w:jc w:val="center"/>
        <w:rPr>
          <w:b/>
          <w:bCs/>
          <w:sz w:val="28"/>
          <w:szCs w:val="28"/>
        </w:rPr>
      </w:pPr>
    </w:p>
    <w:p>
      <w:pPr>
        <w:spacing w:after="0" w:line="240" w:lineRule="auto"/>
        <w:ind w:right="-42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 А Д А Н И Е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для выпускной квалификационной работы</w:t>
      </w:r>
    </w:p>
    <w:p>
      <w:pPr>
        <w:spacing w:after="0" w:line="240" w:lineRule="auto"/>
        <w:ind w:right="-42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профессии: </w:t>
      </w:r>
      <w:r>
        <w:rPr>
          <w:rStyle w:val="25"/>
          <w:b w:val="0"/>
          <w:sz w:val="28"/>
          <w:szCs w:val="28"/>
          <w:u w:val="single"/>
        </w:rPr>
        <w:t>23.01.08    Слесарь по ремонту строительных машин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квалификация  </w:t>
      </w:r>
      <w:r>
        <w:rPr>
          <w:rFonts w:ascii="Times New Roman" w:hAnsi="Times New Roman" w:cs="Times New Roman"/>
          <w:sz w:val="28"/>
          <w:szCs w:val="28"/>
          <w:u w:val="single"/>
        </w:rPr>
        <w:t>Слесарь по ремонту автомобилей</w:t>
      </w:r>
    </w:p>
    <w:p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</w:p>
    <w:p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__________________________________________________________________________________________</w:t>
      </w:r>
    </w:p>
    <w:p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(кому, ф.и. о.)</w:t>
      </w:r>
    </w:p>
    <w:p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__________________________________________________________________________________________</w:t>
      </w:r>
    </w:p>
    <w:p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( наименование группы)</w:t>
      </w:r>
    </w:p>
    <w:p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тему: _________________________________________________________</w:t>
      </w:r>
    </w:p>
    <w:p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right="-71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ВКР</w:t>
      </w:r>
    </w:p>
    <w:p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right="-7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</w:t>
      </w:r>
    </w:p>
    <w:p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 Организационно-технический раздел</w:t>
      </w:r>
    </w:p>
    <w:p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Организация рабочего места слесаря по ремонту строительных машин.</w:t>
      </w:r>
    </w:p>
    <w:p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 Техническая характеристика автомобиля.</w:t>
      </w:r>
    </w:p>
    <w:p>
      <w:pPr>
        <w:spacing w:after="0" w:line="240" w:lineRule="auto"/>
        <w:ind w:left="284" w:right="-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 Назначение, общее устройство, принцип работы агрегата автомобиля.</w:t>
      </w:r>
    </w:p>
    <w:p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Неисправности  агрегата автомобиля и их устранения.</w:t>
      </w:r>
    </w:p>
    <w:p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 ТО и ремонт агрегата автомобиля.</w:t>
      </w:r>
    </w:p>
    <w:p>
      <w:pPr>
        <w:pStyle w:val="22"/>
        <w:spacing w:after="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22"/>
        <w:spacing w:after="0"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 Технологический раздел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>
        <w:rPr>
          <w:rFonts w:ascii="Times New Roman" w:hAnsi="Times New Roman" w:cs="Times New Roman"/>
          <w:bCs/>
          <w:sz w:val="28"/>
          <w:szCs w:val="28"/>
        </w:rPr>
        <w:t xml:space="preserve">2.1 </w:t>
      </w:r>
      <w:r>
        <w:rPr>
          <w:rFonts w:ascii="Times New Roman" w:hAnsi="Times New Roman" w:cs="Times New Roman"/>
          <w:sz w:val="28"/>
          <w:szCs w:val="28"/>
        </w:rPr>
        <w:t>Технологическая карта ремонта деталей.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2.2 Применяемые инструменты, приспособления и стенды.</w:t>
      </w:r>
    </w:p>
    <w:p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2.3 </w:t>
      </w:r>
      <w:r>
        <w:rPr>
          <w:rFonts w:ascii="Times New Roman" w:hAnsi="Times New Roman" w:cs="Times New Roman"/>
          <w:bCs/>
          <w:sz w:val="28"/>
          <w:szCs w:val="28"/>
        </w:rPr>
        <w:t>Правила охраны труда при выполнении данных работ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Меры безопасности при выполнении работ по техническому обслуживанию и ремонту агрегата</w:t>
      </w:r>
    </w:p>
    <w:p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Перечень графической части или заменяющее её отдельное задание (макет, модель): </w:t>
      </w:r>
      <w:r>
        <w:rPr>
          <w:rFonts w:ascii="Times New Roman" w:hAnsi="Times New Roman" w:cs="Times New Roman"/>
          <w:sz w:val="28"/>
          <w:szCs w:val="28"/>
        </w:rPr>
        <w:t>Чертеж деталей агрегата (формат А4)</w:t>
      </w:r>
    </w:p>
    <w:p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Рекомендуемая литература </w:t>
      </w:r>
    </w:p>
    <w:p>
      <w:pPr>
        <w:tabs>
          <w:tab w:val="right" w:leader="underscore" w:pos="992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Calibri" w:cs="Times New Roman"/>
          <w:bCs/>
          <w:iCs/>
          <w:sz w:val="28"/>
          <w:szCs w:val="28"/>
        </w:rPr>
        <w:t xml:space="preserve">1. Виноградов В.М. </w:t>
      </w:r>
      <w:r>
        <w:rPr>
          <w:rFonts w:ascii="Times New Roman" w:hAnsi="Times New Roman" w:eastAsia="Calibri" w:cs="Times New Roman"/>
          <w:sz w:val="28"/>
          <w:szCs w:val="28"/>
        </w:rPr>
        <w:t xml:space="preserve">Ремонт автомобилей: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Учебник /В.М.  Виноградов, О.В. Храмцова  — М.: КноРус, 2021. — 283 с. </w:t>
      </w:r>
    </w:p>
    <w:p>
      <w:pPr>
        <w:pStyle w:val="22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Карагодин, В.И.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Ремонт автомобилей: Учебник /В.И.  Карагодин  — М.: КноРус, 2021. — 230 с.</w:t>
      </w:r>
    </w:p>
    <w:p>
      <w:pPr>
        <w:pStyle w:val="22"/>
        <w:ind w:left="0" w:firstLine="709"/>
        <w:jc w:val="both"/>
        <w:rPr>
          <w:rFonts w:ascii="Times New Roman" w:hAnsi="Times New Roman" w:cs="Times New Roman"/>
          <w:sz w:val="28"/>
          <w:szCs w:val="28"/>
          <w:highlight w:val="yellow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Пехальский А.П.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Устройство, техническое обслуживание и ремонт автомобилей. Практикум: Учебно-практическое пособие  / А.П. Пехальский, А.Ю. Измайлов, А.С. Амиров , И.А. Пехальский  — М.: КноРус, 2020. — 304 с. </w:t>
      </w:r>
    </w:p>
    <w:p>
      <w:pPr>
        <w:pStyle w:val="22"/>
        <w:ind w:left="0" w:firstLine="720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>
      <w:pPr>
        <w:tabs>
          <w:tab w:val="right" w:leader="underscore" w:pos="992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tabs>
          <w:tab w:val="right" w:leader="underscore" w:pos="9923"/>
        </w:tabs>
        <w:spacing w:after="0" w:line="240" w:lineRule="auto"/>
        <w:ind w:righ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пояснительной записки   20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>30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страниц 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выдачи задания «___» январь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окончания ВКР «___» июня 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ПЦК </w:t>
      </w:r>
    </w:p>
    <w:p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right="-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>(подпись)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>(ф.и.о.)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ВКР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_____________________________________________________________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>(подпись)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>(ф.и.о.)</w:t>
      </w:r>
    </w:p>
    <w:p>
      <w:pPr>
        <w:ind w:right="-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spacing w:line="360" w:lineRule="auto"/>
        <w:rPr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Г</w:t>
      </w:r>
    </w:p>
    <w:p>
      <w:pPr>
        <w:tabs>
          <w:tab w:val="left" w:pos="851"/>
        </w:tabs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5"/>
        <w:gridCol w:w="4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Введение ………………………………………………………………………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1. Организационно – технический раздел ………………………………..…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ind w:firstLine="284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1.1 Организация рабочего места ………………………………………..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ind w:firstLine="284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1.2 Техническая характеристика автомобиля ….. ……………..……...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ind w:firstLine="284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1.3 Назначение, общее устройство, принцип работы агрегата …………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ind w:firstLine="284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1.4 Неисправности агрегата и способы устранения …………………..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ind w:firstLine="284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1.5 Техническое обслуживание и ремонт агрегата …………………….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 Технологический раздел … ………………………………………………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   2.1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Технологическая карта ремонта деталей……..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…………………....</w:t>
            </w:r>
          </w:p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2.2 Применяемые приспособления и стенды.……………………………</w:t>
            </w:r>
          </w:p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   2.3  </w:t>
            </w: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  <w:t xml:space="preserve">Правила охраны труда при выполнении работ </w:t>
            </w:r>
            <w:r>
              <w:rPr>
                <w:rFonts w:ascii="Times New Roman" w:hAnsi="Times New Roman" w:eastAsia="Times New Roman" w:cs="Times New Roman"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по техническому обслуживанию и ремонту агрегата…………………………………………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Заключение…………………………………………………………………….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Список использованных источников………………………………………...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Приложение А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  <w:t>Устройство двигателя………………………………………</w:t>
            </w:r>
          </w:p>
        </w:tc>
        <w:tc>
          <w:tcPr>
            <w:tcW w:w="496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</w:tr>
    </w:tbl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734060</wp:posOffset>
                </wp:positionH>
                <wp:positionV relativeFrom="page">
                  <wp:posOffset>257810</wp:posOffset>
                </wp:positionV>
                <wp:extent cx="6588760" cy="10229215"/>
                <wp:effectExtent l="19685" t="19685" r="20955" b="19050"/>
                <wp:wrapNone/>
                <wp:docPr id="101" name="Группа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8760" cy="10229215"/>
                          <a:chOff x="0" y="0"/>
                          <a:chExt cx="20000" cy="20000"/>
                        </a:xfrm>
                      </wpg:grpSpPr>
                      <wps:wsp>
                        <wps:cNvPr id="102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54"/>
                        <wps:cNvCnPr/>
                        <wps:spPr bwMode="auto">
                          <a:xfrm>
                            <a:off x="993" y="17183"/>
                            <a:ext cx="2" cy="1038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4" name="Line 55"/>
                        <wps:cNvCnPr/>
                        <wps:spPr bwMode="auto">
                          <a:xfrm>
                            <a:off x="10" y="17173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5" name="Line 56"/>
                        <wps:cNvCnPr/>
                        <wps:spPr bwMode="auto">
                          <a:xfrm>
                            <a:off x="2186" y="17192"/>
                            <a:ext cx="2" cy="279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6" name="Line 57"/>
                        <wps:cNvCnPr/>
                        <wps:spPr bwMode="auto">
                          <a:xfrm>
                            <a:off x="4919" y="17192"/>
                            <a:ext cx="2" cy="279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7" name="Line 58"/>
                        <wps:cNvCnPr/>
                        <wps:spPr bwMode="auto">
                          <a:xfrm>
                            <a:off x="6557" y="17192"/>
                            <a:ext cx="2" cy="2797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8" name="Line 59"/>
                        <wps:cNvCnPr/>
                        <wps:spPr bwMode="auto">
                          <a:xfrm>
                            <a:off x="7650" y="17183"/>
                            <a:ext cx="2" cy="2796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09" name="Line 60"/>
                        <wps:cNvCnPr/>
                        <wps:spPr bwMode="auto">
                          <a:xfrm>
                            <a:off x="15848" y="18239"/>
                            <a:ext cx="4" cy="693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10" name="Line 61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11" name="Line 62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12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54" y="17912"/>
                            <a:ext cx="88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26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Изм</w:t>
                              </w:r>
                              <w:r>
                                <w:rPr>
                                  <w:rFonts w:ascii="Times New Roman" w:hAnsi="Times New Roman"/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3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051" y="17912"/>
                            <a:ext cx="11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26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Лист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4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267" y="17912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26"/>
                                <w:jc w:val="center"/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5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983" y="17912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26"/>
                                <w:jc w:val="center"/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Подпись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6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6604" y="17912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26"/>
                                <w:jc w:val="center"/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7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5929" y="18258"/>
                            <a:ext cx="1475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26"/>
                                <w:jc w:val="center"/>
                                <w:rPr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i w:val="0"/>
                                  <w:sz w:val="18"/>
                                </w:rPr>
                                <w:t>Лист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8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5929" y="18623"/>
                            <a:ext cx="1475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6"/>
                                  <w:szCs w:val="26"/>
                                </w:rPr>
                                <w:t>,       3</w:t>
                              </w:r>
                              <w:r>
                                <w:rPr>
                                  <w:sz w:val="26"/>
                                  <w:szCs w:val="26"/>
                                </w:rPr>
                                <w:t xml:space="preserve"> 3передача и публикация цифровой информации», пояснительная записка, презентация)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9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7760" y="17481"/>
                            <a:ext cx="12159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ВКР-23.01.08–СЛ-31-2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b/>
                                  <w:sz w:val="28"/>
                                  <w:szCs w:val="28"/>
                                  <w:lang w:val="ru-RU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-00000-2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b/>
                                  <w:sz w:val="28"/>
                                  <w:szCs w:val="28"/>
                                  <w:lang w:val="ru-RU"/>
                                </w:rPr>
                                <w:t>4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ПЗ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20" name="Line 71"/>
                        <wps:cNvCnPr/>
                        <wps:spPr bwMode="auto">
                          <a:xfrm>
                            <a:off x="12" y="18233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1" name="Line 72"/>
                        <wps:cNvCnPr/>
                        <wps:spPr bwMode="auto">
                          <a:xfrm>
                            <a:off x="25" y="17881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2" name="Line 73"/>
                        <wps:cNvCnPr/>
                        <wps:spPr bwMode="auto">
                          <a:xfrm>
                            <a:off x="10" y="1752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3" name="Line 74"/>
                        <wps:cNvCnPr/>
                        <wps:spPr bwMode="auto">
                          <a:xfrm>
                            <a:off x="10" y="18938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4" name="Line 75"/>
                        <wps:cNvCnPr/>
                        <wps:spPr bwMode="auto">
                          <a:xfrm>
                            <a:off x="10" y="18583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g:grpSp>
                        <wpg:cNvPr id="125" name="Group 76"/>
                        <wpg:cNvGrpSpPr/>
                        <wpg:grpSpPr>
                          <a:xfrm>
                            <a:off x="39" y="18267"/>
                            <a:ext cx="4801" cy="310"/>
                            <a:chOff x="0" y="0"/>
                            <a:chExt cx="19999" cy="20000"/>
                          </a:xfrm>
                        </wpg:grpSpPr>
                        <wps:wsp>
                          <wps:cNvPr id="126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26"/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  <w:t xml:space="preserve"> Разраб.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27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rPr>
                                    <w:sz w:val="24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79"/>
                        <wpg:cNvGrpSpPr/>
                        <wpg:grpSpPr>
                          <a:xfrm>
                            <a:off x="39" y="18614"/>
                            <a:ext cx="4801" cy="309"/>
                            <a:chOff x="0" y="0"/>
                            <a:chExt cx="19999" cy="20000"/>
                          </a:xfrm>
                        </wpg:grpSpPr>
                        <wps:wsp>
                          <wps:cNvPr id="129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26"/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  <w:t xml:space="preserve"> Провер.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0" name="Rectangle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Исакова Т.М.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82"/>
                        <wpg:cNvGrpSpPr/>
                        <wpg:grpSpPr>
                          <a:xfrm>
                            <a:off x="39" y="18969"/>
                            <a:ext cx="4801" cy="309"/>
                            <a:chOff x="0" y="0"/>
                            <a:chExt cx="19999" cy="20000"/>
                          </a:xfrm>
                        </wpg:grpSpPr>
                        <wps:wsp>
                          <wps:cNvPr id="132" name="Rectangle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/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3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/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85"/>
                        <wpg:cNvGrpSpPr/>
                        <wpg:grpSpPr>
                          <a:xfrm>
                            <a:off x="39" y="19314"/>
                            <a:ext cx="4801" cy="310"/>
                            <a:chOff x="0" y="0"/>
                            <a:chExt cx="19999" cy="20000"/>
                          </a:xfrm>
                        </wpg:grpSpPr>
                        <wps:wsp>
                          <wps:cNvPr id="135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26"/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</w:pPr>
                                <w:r>
                                  <w:rPr>
                                    <w:i w:val="0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  <w:t>Н. Контр.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6" name="Rectangle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Исакова Т.М.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88"/>
                        <wpg:cNvGrpSpPr/>
                        <wpg:grpSpPr>
                          <a:xfrm>
                            <a:off x="39" y="19660"/>
                            <a:ext cx="4801" cy="309"/>
                            <a:chOff x="0" y="0"/>
                            <a:chExt cx="19999" cy="20000"/>
                          </a:xfrm>
                        </wpg:grpSpPr>
                        <wps:wsp>
                          <wps:cNvPr id="138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856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26"/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 w:val="0"/>
                                    <w:sz w:val="18"/>
                                  </w:rPr>
                                  <w:t xml:space="preserve"> Утверд.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9" name="Rectangle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9281" y="0"/>
                              <a:ext cx="10718" cy="2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Деркач Т.Е.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s:wsp>
                        <wps:cNvPr id="140" name="Line 91"/>
                        <wps:cNvCnPr/>
                        <wps:spPr bwMode="auto">
                          <a:xfrm>
                            <a:off x="14208" y="18239"/>
                            <a:ext cx="2" cy="17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1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7787" y="18314"/>
                            <a:ext cx="6292" cy="1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Cs w:val="26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 (указать тему)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2" name="Line 93"/>
                        <wps:cNvCnPr/>
                        <wps:spPr bwMode="auto">
                          <a:xfrm>
                            <a:off x="14221" y="18587"/>
                            <a:ext cx="5769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3" name="Line 94"/>
                        <wps:cNvCnPr/>
                        <wps:spPr bwMode="auto">
                          <a:xfrm>
                            <a:off x="14219" y="18939"/>
                            <a:ext cx="5769" cy="2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4" name="Line 95"/>
                        <wps:cNvCnPr/>
                        <wps:spPr bwMode="auto">
                          <a:xfrm>
                            <a:off x="17487" y="18239"/>
                            <a:ext cx="3" cy="693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5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4295" y="18258"/>
                            <a:ext cx="147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26"/>
                                <w:jc w:val="center"/>
                                <w:rPr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i w:val="0"/>
                                  <w:sz w:val="18"/>
                                </w:rPr>
                                <w:t>Лит.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6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7577" y="18258"/>
                            <a:ext cx="2327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26"/>
                                <w:jc w:val="center"/>
                                <w:rPr>
                                  <w:i w:val="0"/>
                                  <w:sz w:val="18"/>
                                </w:rPr>
                              </w:pPr>
                              <w:r>
                                <w:rPr>
                                  <w:i w:val="0"/>
                                  <w:sz w:val="18"/>
                                </w:rPr>
                                <w:t>Листов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7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7591" y="18613"/>
                            <a:ext cx="2326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8" name="Line 99"/>
                        <wps:cNvCnPr/>
                        <wps:spPr bwMode="auto">
                          <a:xfrm>
                            <a:off x="14755" y="18594"/>
                            <a:ext cx="2" cy="33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49" name="Line 100"/>
                        <wps:cNvCnPr/>
                        <wps:spPr bwMode="auto">
                          <a:xfrm>
                            <a:off x="15301" y="18595"/>
                            <a:ext cx="2" cy="33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50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14295" y="19221"/>
                            <a:ext cx="5609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/>
                                  <w:sz w:val="20"/>
                                  <w:szCs w:val="24"/>
                                  <w:lang w:val="ru-RU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4"/>
                                </w:rPr>
                                <w:t>ГБПОУ ИО «БрПК»гр.СЛ-31-2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0"/>
                                  <w:szCs w:val="24"/>
                                  <w:lang w:val="ru-RU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7.8pt;margin-top:20.3pt;height:805.45pt;width:518.8pt;mso-position-horizontal-relative:page;mso-position-vertical-relative:page;z-index:251659264;mso-width-relative:page;mso-height-relative:page;" coordsize="20000,20000" o:gfxdata="UEsDBAoAAAAAAIdO4kAAAAAAAAAAAAAAAAAEAAAAZHJzL1BLAwQUAAAACACHTuJAh/CXTdoAAAAM&#10;AQAADwAAAGRycy9kb3ducmV2LnhtbE2PwWrDMBBE74X+g9hCb42kpDLFsRxKaHsKhSaFkptibWwT&#10;SzKWYid/382pPe0OM8y+LVYX17ERh9gGr0HOBDD0VbCtrzV8796fXoDFZLw1XfCo4YoRVuX9XWFy&#10;Gyb/heM21YxKfMyNhialPuc8Vg06E2ehR0/eMQzOJJJDze1gJip3HZ8LkXFnWk8XGtPjusHqtD07&#10;DR+TmV4X8m3cnI7r636nPn82ErV+fJBiCSzhJf2F4YZP6FAS0yGcvY2sIy1VRlENz4LmLSDVYg7s&#10;QFumpAJeFvz/E+UvUEsDBBQAAAAIAIdO4kACb5niZAgAAO9fAAAOAAAAZHJzL2Uyb0RvYy54bWzt&#10;XFuO2zYU/S/QPQj6b2zRehrxBMGkCQqkbdC0C9DIsi1UllRJE0/6VaBL6Ea6g24h2VEPH6Jo2Z6M&#10;7bFiJ0yAxLRkirqPw3sPL/n02d0yNd7FZZXk2cS0ngxNI86ifJpk84n5268vv/NNo6rDbBqmeRZP&#10;zPdxZT67+vabp6tiHJN8kafTuDTQSVaNV8XEXNR1MR4MqmgRL8PqSV7EGS7O8nIZ1miW88G0DFfo&#10;fZkOyHDoDlZ5OS3KPIqrCt++4BdN0WP5kA7z2SyJ4hd5dLuMs5r3WsZpWOOVqkVSVOYVG+1sFkf1&#10;z7NZFddGOjHxpjX7Fw/B5xv67+DqaTiel2GxSCIxhPAhQ+i80zJMMjxUdvUirEPjtkw2ulomUZlX&#10;+ax+EuXLAX8RJhG8hTXsyOZVmd8W7F3m49W8kEKHojpSP7jb6Kd3b0ojmcIShpZpZOESKv/wz8e/&#10;Pv794T/8/deg30NKq2I+xs2vyuJt8aYUX8x5i7743axc0v/xSsYdk+97Kd/4rjYifOk6vu+5EH2E&#10;a9aQkIBYDldBtICeNn4YLb4XP4XlDMUP+UeMYNA8dUAHJ8eyKmCYVSut6jhpvV2ERcyUUFEBSGmR&#10;Rlq/wMjCbJ7GhjPikmI3UjFRgVTF6zz6vTKy/HqB2+LnZZmvFnE4xbiYZDF65Qe0UeGnxs3qx3wK&#10;ZYS3dc5M6yESvldM4bgoq/pVnC8N+mFilhg56zp897qquUSbW+jQs/xlkqb4PhynmbGamMSxoQX2&#10;VnmaTOlV1ijnN9dpabwLqZexP1QQ0E+l3rZMaiBHmiwnpq/elGa0k5h5qxhHIwVqd9X4Jp++h0TK&#10;nLsvwAsfFnn5p2ms4LoTs/rjNixj00h/yCDVwLJt6uusYTseQaNUr9yoV8IsQlcTszYN/vG65vhw&#10;W5TJfIEnWeyNs/w5NDFLmJzaUeE1aQMGx8fag+WNGst7nWQwOlsxuutM+OYDjSgI0Bl1Rs/ymfFC&#10;D43HNW468oUyGwNsTERYUYpR9GhFwMRsyq3rgYZDb+5bR/a6jhjK0TEAQfbVkQXz5SryOiqygsD1&#10;hJq0jnZOo7sQ3FnXkXuEHxHLdxstBYR2tOFIxAs8raS9lQSx8qCEgx0T4YGOZAdWoJV0TOS4y5MA&#10;QqqS2IRxoJJcx0FvHO+0J4mkaq/wfpeSkNepSgqOgDvPdeSktCNuANwxQJVB+kb0qeMGRE3CS2RW&#10;AYBSlIRcCVPJgZ5kOb4NnVNX8smIqbudlBCf0CTMRfzHYykd3G3m3zs8iQZkqpJEfnxUcBcQrolW&#10;Q55LkJBTJbF44hH9yCLeEVncRcTfluQyWNjgMhEe6kcC6gLXZoi2TUU8kW/4iOOh7mtQ0RYCxe2T&#10;QEHizOOMwOpE7D7mNOZ5oyGDzd2+txeDQpMCSamgz0+mr/XdzZ3A/z0pEG4/ggIRDU6BiAanQETj&#10;4igQS1IgLfnmqjzIqck3a+gAYViUumE9ltUwldp8zpNBsyQ7o5iPStGc2nwIobzNdvMhDmgejT6Y&#10;dM+VgMWahYj/FPNR2aNTm48d0Alqu/lYzkjE9hp9zhR9JKWlmI/Ka53afFx3uDP0wdwFz6NZhzaf&#10;MzUfSbYp5qMybqc2H8tBssrhxycOe3KbElm2B3TU9nPGs5fkARX7UcnAPu3HJd0lrdZ+QLPcS02V&#10;+6xe69yLFuc8Bo9M11A4+9Xaj6fylKe2H4+VkLDox/YZ8aLADwpKMD6KP7b3ieU2bT8oquh/aZxW&#10;YyjsqXcUewoOiRoC+O0ujuil8YdUmO1guCnzrOroGPqUIB5gzup3nbVluB+bPj2uTukiGG4i6VPG&#10;cPPSkCMZbs8hmuHmZayPMVMitlnzIpWgPLQIyA94OVY75Z3Oizg7TCOntTK+6mHVfpfhRZIJ5F6k&#10;koAHq8jpLol/sSoSVbcnLkymMwifjVhBtOEJrm2vgmQsgItQAdQr8orWgWyfVj6zlJWnHOH4U9XI&#10;KLwLRJh5HtXIwG0hIiUo75NT4mukop6+KSH1fQfjopLdlNLGGqkOxz9POL6FTvL6pJMCgriQumbH&#10;eKwhapK19Rxai97uiaAFRD0BtaSWBFALWukwoHaxTLcLqPm6/CUC9Rb2xO+TPdFAzaqfxF6PC9r2&#10;MZK8STvF84xaZH2n5t00UNMdW49uPZ8DqEeS3+FA7QuC5zCgDtxucWkbUV8sUI8kv6K4W5/laRqo&#10;H93VKFCefn8eqOiNXMxXuR8N1NX4AksbPwtQS35KALUgqA4C6mB0T0R9sdTHSLJDClD3WY2lgfpS&#10;gXoLaeb3SZrpiPrLiagljSaAWlBohwE1KvS+POoDC1ebcVGfhUcaqC8VqLeQZkGfpJkG6h6Auo/c&#10;jJ4LoxS2BEcVH9lkCEgT9UcdCgTsAV33sjw88d4qRr0LenMXtC3pqTak52cB9ER1eh7iQK7ZjZzJ&#10;xalVQrmu3h54lick2ZK7Y1UdfGf1obVRNqHVcMzLHZ4dtKUDjgfqkzu69vJ9j3axJU/GtaRSZHvX&#10;3tikOdsFFVIdLG61xGju3bt5NRZvwWLJQHEtHVUh5dkSVzdOpIA10BlTn0iBoy33dqUtHBg/fqWn&#10;CdOySSDqfLfuCYIRsQIrPWGe54S5hQnjp5X1ZT+eg+0aIpbu7ikjI4Jr2n7Od0+ZLdkvJWDvs4jM&#10;8hzkctx+XJwOsVY3BPsRZYh6T+t57mml51SpabnKCu4fCnpOMxU5QaeETGRuo0c/0/QrqJW3JQvH&#10;IkF6ygnc7NC0yhnRqmueViF0WHdYgfZaS/uHgvRgPu5KLRTLI7yVc6ZPdzC1EgsGNHdeU61DORM2&#10;l9MzmnFpdzZW6v296/szWQECzoFnQhNn1tOD5tU228/ZntN/9T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XCgAAW0NvbnRlbnRfVHlwZXNdLnht&#10;bFBLAQIUAAoAAAAAAIdO4kAAAAAAAAAAAAAAAAAGAAAAAAAAAAAAEAAAALkJAABfcmVscy9QSwEC&#10;FAAUAAAACACHTuJAihRmPNEAAACUAQAACwAAAAAAAAABACAAAADdCQAAX3JlbHMvLnJlbHNQSwEC&#10;FAAKAAAAAACHTuJAAAAAAAAAAAAAAAAABAAAAAAAAAAAABAAAAAAAAAAZHJzL1BLAQIUABQAAAAI&#10;AIdO4kCH8JdN2gAAAAwBAAAPAAAAAAAAAAEAIAAAACIAAABkcnMvZG93bnJldi54bWxQSwECFAAU&#10;AAAACACHTuJAAm+Z4mQIAADvXwAADgAAAAAAAAABACAAAAApAQAAZHJzL2Uyb0RvYy54bWxQSwUG&#10;AAAAAAYABgBZAQAA/wsAAAAA&#10;">
                <o:lock v:ext="edit" aspectratio="f"/>
                <v:rect id="Rectangle 53" o:spid="_x0000_s1026" o:spt="1" style="position:absolute;left:0;top:0;height:20000;width:20000;" filled="f" stroked="t" coordsize="21600,21600" o:gfxdata="UEsDBAoAAAAAAIdO4kAAAAAAAAAAAAAAAAAEAAAAZHJzL1BLAwQUAAAACACHTuJAkIn1dLoAAADc&#10;AAAADwAAAGRycy9kb3ducmV2LnhtbEVPzYrCMBC+L/gOYYS9rYkeFq1GqYKwp0WrDzA0Y1tsJrWJ&#10;bXef3giCt/n4fme1GWwtOmp95VjDdKJAEOfOVFxoOJ/2X3MQPiAbrB2Thj/ysFmPPlaYGNfzkbos&#10;FCKGsE9QQxlCk0jp85Is+olriCN3ca3FEGFbSNNiH8NtLWdKfUuLFceGEhvalZRfs7vVcA1D95sW&#10;2f9+cd4u8sM27e+3VOvP8VQtQQQawlv8cv+YOF/N4PlMvECu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QifV0ugAAANwA&#10;AAAPAAAAAAAAAAEAIAAAACIAAABkcnMvZG93bnJldi54bWxQSwECFAAUAAAACACHTuJAMy8FnjsA&#10;AAA5AAAAEAAAAAAAAAABACAAAAAJAQAAZHJzL3NoYXBleG1sLnhtbFBLBQYAAAAABgAGAFsBAACz&#10;AwAAAAA=&#10;">
                  <v:fill on="f" focussize="0,0"/>
                  <v:stroke weight="2pt" color="#000000" miterlimit="8" joinstyle="miter"/>
                  <v:imagedata o:title=""/>
                  <o:lock v:ext="edit" aspectratio="f"/>
                </v:rect>
                <v:line id="Line 54" o:spid="_x0000_s1026" o:spt="20" style="position:absolute;left:993;top:17183;height:1038;width:2;" filled="f" stroked="t" coordsize="21600,21600" o:gfxdata="UEsDBAoAAAAAAIdO4kAAAAAAAAAAAAAAAAAEAAAAZHJzL1BLAwQUAAAACACHTuJAghn3iLsAAADc&#10;AAAADwAAAGRycy9kb3ducmV2LnhtbEVPTWsCMRC9C/0PYQq9aaKCldXoQSwKvdhtodfpZtwsu5ls&#10;k6jbf98Ihd7m8T5nvR1cJ64UYuNZw3SiQBBX3jRca/h4fxkvQcSEbLDzTBp+KMJ28zBaY2H8jd/o&#10;WqZa5BCOBWqwKfWFlLGy5DBOfE+cubMPDlOGoZYm4C2Hu07OlFpIhw3nBos97SxVbXlxGrr91xCW&#10;p7a0h9Nr+/25x8PzDrV+epyqFYhEQ/oX/7mPJs9Xc7g/ky+Qm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n3iL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55" o:spid="_x0000_s1026" o:spt="20" style="position:absolute;left:10;top:17173;height:1;width:19967;" filled="f" stroked="t" coordsize="21600,21600" o:gfxdata="UEsDBAoAAAAAAIdO4kAAAAAAAAAAAAAAAAAEAAAAZHJzL1BLAwQUAAAACACHTuJADfBv/LsAAADc&#10;AAAADwAAAGRycy9kb3ducmV2LnhtbEVPTWsCMRC9C/0PYQq9aaKIldXoQSwKvdhtodfpZtwsu5ls&#10;k6jbf98Ihd7m8T5nvR1cJ64UYuNZw3SiQBBX3jRca/h4fxkvQcSEbLDzTBp+KMJ28zBaY2H8jd/o&#10;WqZa5BCOBWqwKfWFlLGy5DBOfE+cubMPDlOGoZYm4C2Hu07OlFpIhw3nBos97SxVbXlxGrr91xCW&#10;p7a0h9Nr+/25x8PzDrV+epyqFYhEQ/oX/7mPJs9Xc7g/ky+Qm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fBv/L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56" o:spid="_x0000_s1026" o:spt="20" style="position:absolute;left:2186;top:17192;height:2797;width:2;" filled="f" stroked="t" coordsize="21600,21600" o:gfxdata="UEsDBAoAAAAAAIdO4kAAAAAAAAAAAAAAAAAEAAAAZHJzL1BLAwQUAAAACACHTuJAYrzKZ7sAAADc&#10;AAAADwAAAGRycy9kb3ducmV2LnhtbEVPTWsCMRC9C/0PYQq9aaKgldXoQSwKvdhtodfpZtwsu5ls&#10;k6jbf98Ihd7m8T5nvR1cJ64UYuNZw3SiQBBX3jRca/h4fxkvQcSEbLDzTBp+KMJ28zBaY2H8jd/o&#10;WqZa5BCOBWqwKfWFlLGy5DBOfE+cubMPDlOGoZYm4C2Hu07OlFpIhw3nBos97SxVbXlxGrr91xCW&#10;p7a0h9Nr+/25x8PzDrV+epyqFYhEQ/oX/7mPJs9Xc7g/ky+Qm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rzKZ7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57" o:spid="_x0000_s1026" o:spt="20" style="position:absolute;left:4919;top:17192;height:2797;width:2;" filled="f" stroked="t" coordsize="21600,21600" o:gfxdata="UEsDBAoAAAAAAIdO4kAAAAAAAAAAAAAAAAAEAAAAZHJzL1BLAwQUAAAACACHTuJAkm5UELsAAADc&#10;AAAADwAAAGRycy9kb3ducmV2LnhtbEVPTWsCMRC9F/ofwgi91UQPVrZGD6JY6MWuhV6nm3Gz7Gay&#10;TVJd/70RBG/zeJ+zWA2uEycKsfGsYTJWIIgrbxquNXwftq9zEDEhG+w8k4YLRVgtn58WWBh/5i86&#10;lakWOYRjgRpsSn0hZawsOYxj3xNn7uiDw5RhqKUJeM7hrpNTpWbSYcO5wWJPa0tVW/47Dd3mdwjz&#10;fVva3f6z/fvZ4O5tjVq/jCbqHUSiIT3Ed/eHyfPVDG7P5Avk8gp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m5UEL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58" o:spid="_x0000_s1026" o:spt="20" style="position:absolute;left:6557;top:17192;height:2797;width:2;" filled="f" stroked="t" coordsize="21600,21600" o:gfxdata="UEsDBAoAAAAAAIdO4kAAAAAAAAAAAAAAAAAEAAAAZHJzL1BLAwQUAAAACACHTuJA/SLxi7sAAADc&#10;AAAADwAAAGRycy9kb3ducmV2LnhtbEVPTWsCMRC9F/wPYYTeamIPKqvRg1gseLFroddxM26W3UzW&#10;JNXtv28KBW/zeJ+z2gyuEzcKsfGsYTpRIIgrbxquNXye3l4WIGJCNth5Jg0/FGGzHj2tsDD+zh90&#10;K1MtcgjHAjXYlPpCylhZchgnvifO3MUHhynDUEsT8J7DXSdflZpJhw3nBos9bS1VbfntNHS78xAW&#10;x7a0++OhvX7tcD/fotbP46lagkg0pIf43/1u8nw1h79n8gVy/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SLxi7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59" o:spid="_x0000_s1026" o:spt="20" style="position:absolute;left:7650;top:17183;height:2796;width:2;" filled="f" stroked="t" coordsize="21600,21600" o:gfxdata="UEsDBAoAAAAAAIdO4kAAAAAAAAAAAAAAAAAEAAAAZHJzL1BLAwQUAAAACACHTuJAjL1l+b4AAADc&#10;AAAADwAAAGRycy9kb3ducmV2LnhtbEWPQU/DMAyF70j8h8hI3FgyDjB1y3aYhobEZStIXL3GNFUb&#10;pyRhK/9+PiBxs/We3/u82kxhUGdKuYtsYT4zoIib6DpuLXy8vzwsQOWC7HCITBZ+KcNmfXuzwsrF&#10;Cx/pXJdWSQjnCi34UsZK69x4CphncSQW7SumgEXW1GqX8CLhYdCPxjzpgB1Lg8eRtp6avv4JFobd&#10;aUqLQ1/7/eGt//7c4f55i9be383NElShqfyb/65fneAboZVnZAK9v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L1l+b4A&#10;AADcAAAADwAAAAAAAAABACAAAAAiAAAAZHJzL2Rvd25yZXYueG1sUEsBAhQAFAAAAAgAh07iQDMv&#10;BZ47AAAAOQAAABAAAAAAAAAAAQAgAAAADQEAAGRycy9zaGFwZXhtbC54bWxQSwUGAAAAAAYABgBb&#10;AQAAtw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60" o:spid="_x0000_s1026" o:spt="20" style="position:absolute;left:15848;top:18239;height:693;width:4;" filled="f" stroked="t" coordsize="21600,21600" o:gfxdata="UEsDBAoAAAAAAIdO4kAAAAAAAAAAAAAAAAAEAAAAZHJzL1BLAwQUAAAACACHTuJA4/HAYrsAAADc&#10;AAAADwAAAGRycy9kb3ducmV2LnhtbEVPTWsCMRC9F/ofwgi91UQPrd0aPYhiwYtdhV6nm3Gz7Gay&#10;TVJd/31TELzN433OfDm4TpwpxMazhslYgSCuvGm41nA8bJ5nIGJCNth5Jg1XirBcPD7MsTD+wp90&#10;LlMtcgjHAjXYlPpCylhZchjHvifO3MkHhynDUEsT8JLDXSenSr1Ihw3nBos9rSxVbfnrNHTr7yHM&#10;9m1pt/td+/O1xu3rCrV+Gk3UO4hEQ7qLb+4Pk+erN/h/Jl8gF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/HAYr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61" o:spid="_x0000_s1026" o:spt="20" style="position:absolute;left:10;top:19293;height:2;width:7621;" filled="f" stroked="t" coordsize="21600,21600" o:gfxdata="UEsDBAoAAAAAAIdO4kAAAAAAAAAAAAAAAAAEAAAAZHJzL1BLAwQUAAAACACHTuJAAnVpSb8AAADc&#10;AAAADwAAAGRycy9kb3ducmV2LnhtbEWPS2/CMBCE75X4D9YicStOOLRRiuEAQlDUCw+J6yrexmnj&#10;dYjNo/++e0DitquZnfl2Or/7Vl2pj01gA/k4A0VcBdtwbeB4WL0WoGJCttgGJgN/FGE+G7xMsbTh&#10;xju67lOtJIRjiQZcSl2pdawceYzj0BGL9h16j0nWvta2x5uE+1ZPsuxNe2xYGhx2tHBU/e4v3gAu&#10;17t0Kibb9+bTff0cVue1K87GjIZ59gEq0T09zY/rjRX8XPDlGZlAz/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J1aUm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62" o:spid="_x0000_s1026" o:spt="20" style="position:absolute;left:10;top:19646;height:1;width:7621;" filled="f" stroked="t" coordsize="21600,21600" o:gfxdata="UEsDBAoAAAAAAIdO4kAAAAAAAAAAAAAAAAAEAAAAZHJzL1BLAwQUAAAACACHTuJAbTnM0rsAAADc&#10;AAAADwAAAGRycy9kb3ducmV2LnhtbEVPS4vCMBC+C/6HMMLeNK2H3VKNHhRRFy9awevQjE21mdQm&#10;Pvbfm4WFvc3H95zp/GUb8aDO144VpKMEBHHpdM2VgmOxGmYgfEDW2DgmBT/kYT7r96aYa/fkPT0O&#10;oRIxhH2OCkwIbS6lLw1Z9CPXEkfu7DqLIcKukrrDZwy3jRwnyae0WHNsMNjSwlB5PdytAlyu9+GU&#10;jb+/6q3ZXYrVbW2ym1IfgzSZgAj0Cv/iP/dGx/lpCr/PxAvk7A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TnM0r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rect id="Rectangle 63" o:spid="_x0000_s1026" o:spt="1" style="position:absolute;left:54;top:17912;height:309;width:883;" filled="f" stroked="f" coordsize="21600,21600" o:gfxdata="UEsDBAoAAAAAAIdO4kAAAAAAAAAAAAAAAAAEAAAAZHJzL1BLAwQUAAAACACHTuJAy6IDkrkAAADc&#10;AAAADwAAAGRycy9kb3ducmV2LnhtbEVPS4vCMBC+C/6HMAteRNN6UKlGYQVBxIsP8Do0s23ZZlKa&#10;adV/bxYWvM3H95z19ulq1VMbKs8G0mkCijj3tuLCwO26nyxBBUG2WHsmAy8KsN0MB2vMrH/wmfqL&#10;FCqGcMjQQCnSZFqHvCSHYeob4sj9+NahRNgW2rb4iOGu1rMkmWuHFceGEhvalZT/XjpnoL/fT990&#10;63TaoyzGh2Mn1ZyMGX2lyQqU0FM+4n/3wcb56Qz+nokX6M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uiA5K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pStyle w:val="26"/>
                          <w:jc w:val="center"/>
                          <w:rPr>
                            <w:rFonts w:ascii="Times New Roman" w:hAnsi="Times New Roman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Изм</w:t>
                        </w:r>
                        <w:r>
                          <w:rPr>
                            <w:rFonts w:ascii="Times New Roman" w:hAnsi="Times New Roman"/>
                            <w:sz w:val="18"/>
                          </w:rPr>
                          <w:t>.</w:t>
                        </w:r>
                      </w:p>
                    </w:txbxContent>
                  </v:textbox>
                </v:rect>
                <v:rect id="Rectangle 64" o:spid="_x0000_s1026" o:spt="1" style="position:absolute;left:1051;top:17912;height:309;width:1100;" filled="f" stroked="f" coordsize="21600,21600" o:gfxdata="UEsDBAoAAAAAAIdO4kAAAAAAAAAAAAAAAAAEAAAAZHJzL1BLAwQUAAAACACHTuJApO6mCboAAADc&#10;AAAADwAAAGRycy9kb3ducmV2LnhtbEVPS4vCMBC+C/sfwizsRTStgrtUo7ALgogXH+B1aMa22ExK&#10;M63uvzeC4G0+vucsVndXq57aUHk2kI4TUMS5txUXBk7H9egHVBBki7VnMvBPAVbLj8ECM+tvvKf+&#10;IIWKIRwyNFCKNJnWIS/JYRj7hjhyF986lAjbQtsWbzHc1XqSJDPtsOLYUGJDfyXl10PnDPTn8+6X&#10;Tp1Oe5Tv4WbbSTUjY74+02QOSugub/HLvbFxfjqF5zPxAr1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k7qYJ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pStyle w:val="26"/>
                          <w:jc w:val="center"/>
                          <w:rPr>
                            <w:rFonts w:ascii="Times New Roman" w:hAnsi="Times New Roman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Лист</w:t>
                        </w:r>
                      </w:p>
                    </w:txbxContent>
                  </v:textbox>
                </v:rect>
                <v:rect id="Rectangle 65" o:spid="_x0000_s1026" o:spt="1" style="position:absolute;left:2267;top:17912;height:309;width:2573;" filled="f" stroked="f" coordsize="21600,21600" o:gfxdata="UEsDBAoAAAAAAIdO4kAAAAAAAAAAAAAAAAAEAAAAZHJzL1BLAwQUAAAACACHTuJAKwc+fboAAADc&#10;AAAADwAAAGRycy9kb3ducmV2LnhtbEVPS4vCMBC+C/sfwizsRTStiLtUo7ALgogXH+B1aMa22ExK&#10;M63uvzeC4G0+vucsVndXq57aUHk2kI4TUMS5txUXBk7H9egHVBBki7VnMvBPAVbLj8ECM+tvvKf+&#10;IIWKIRwyNFCKNJnWIS/JYRj7hjhyF986lAjbQtsWbzHc1XqSJDPtsOLYUGJDfyXl10PnDPTn8+6X&#10;Tp1Oe5Tv4WbbSTUjY74+02QOSugub/HLvbFxfjqF5zPxAr1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Bz59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pStyle w:val="26"/>
                          <w:jc w:val="center"/>
                          <w:rPr>
                            <w:rFonts w:ascii="Times New Roman" w:hAnsi="Times New Roman"/>
                            <w:i w:val="0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66" o:spid="_x0000_s1026" o:spt="1" style="position:absolute;left:4983;top:17912;height:309;width:1534;" filled="f" stroked="f" coordsize="21600,21600" o:gfxdata="UEsDBAoAAAAAAIdO4kAAAAAAAAAAAAAAAAAEAAAAZHJzL1BLAwQUAAAACACHTuJAREub5roAAADc&#10;AAAADwAAAGRycy9kb3ducmV2LnhtbEVPS4vCMBC+C/sfwizsRTStoLtUo7ALgogXH+B1aMa22ExK&#10;M63uvzeC4G0+vucsVndXq57aUHk2kI4TUMS5txUXBk7H9egHVBBki7VnMvBPAVbLj8ECM+tvvKf+&#10;IIWKIRwyNFCKNJnWIS/JYRj7hjhyF986lAjbQtsWbzHc1XqSJDPtsOLYUGJDfyXl10PnDPTn8+6X&#10;Tp1Oe5Tv4WbbSTUjY74+02QOSugub/HLvbFxfjqF5zPxAr1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ES5vm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pStyle w:val="26"/>
                          <w:jc w:val="center"/>
                          <w:rPr>
                            <w:rFonts w:ascii="Times New Roman" w:hAnsi="Times New Roman"/>
                            <w:i w:val="0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Подпись</w:t>
                        </w:r>
                      </w:p>
                    </w:txbxContent>
                  </v:textbox>
                </v:rect>
                <v:rect id="Rectangle 67" o:spid="_x0000_s1026" o:spt="1" style="position:absolute;left:6604;top:17912;height:309;width:1000;" filled="f" stroked="f" coordsize="21600,21600" o:gfxdata="UEsDBAoAAAAAAIdO4kAAAAAAAAAAAAAAAAAEAAAAZHJzL1BLAwQUAAAACACHTuJAtJkFkboAAADc&#10;AAAADwAAAGRycy9kb3ducmV2LnhtbEVPS4vCMBC+C/sfwizsRda0e6hLNQouLIh48QFeh2Zsi82k&#10;NNOq/94Igrf5+J4zX95cowbqQu3ZQDpJQBEX3tZcGjge/r9/QQVBtth4JgN3CrBcfIzmmFt/5R0N&#10;eylVDOGQo4FKpM21DkVFDsPEt8SRO/vOoUTYldp2eI3hrtE/SZJphzXHhgpb+quouOx7Z2A4nbYr&#10;OvY6HVCm4/WmlzojY74+02QGSugmb/HLvbZxfprB85l4gV4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0mQWR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pStyle w:val="26"/>
                          <w:jc w:val="center"/>
                          <w:rPr>
                            <w:rFonts w:ascii="Times New Roman" w:hAnsi="Times New Roman"/>
                            <w:i w:val="0"/>
                            <w:sz w:val="18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68" o:spid="_x0000_s1026" o:spt="1" style="position:absolute;left:15929;top:18258;height:309;width:1475;" filled="f" stroked="f" coordsize="21600,21600" o:gfxdata="UEsDBAoAAAAAAIdO4kAAAAAAAAAAAAAAAAAEAAAAZHJzL1BLAwQUAAAACACHTuJA29WgCrkAAADc&#10;AAAADwAAAGRycy9kb3ducmV2LnhtbEVPTYvCMBC9C/sfwgheZE3rQaVrFFwQRPaiW/A6NGNbbCal&#10;mVb992ZB2Ns83uestw/XqIG6UHs2kM4SUMSFtzWXBvLf/ecKVBBki41nMvCkANvNx2iNmfV3PtFw&#10;llLFEA4ZGqhE2kzrUFTkMMx8Sxy5q+8cSoRdqW2H9xjuGj1PkoV2WHNsqLCl74qK27l3BobL5WdH&#10;ea/TAWU5PRx7qRdkzGScJl+ghB7yL367DzbOT5fw90y8QG9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vVoAq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pStyle w:val="26"/>
                          <w:jc w:val="center"/>
                          <w:rPr>
                            <w:i w:val="0"/>
                            <w:sz w:val="18"/>
                          </w:rPr>
                        </w:pPr>
                        <w:r>
                          <w:rPr>
                            <w:i w:val="0"/>
                            <w:sz w:val="18"/>
                          </w:rPr>
                          <w:t>Лист</w:t>
                        </w:r>
                      </w:p>
                    </w:txbxContent>
                  </v:textbox>
                </v:rect>
                <v:rect id="Rectangle 69" o:spid="_x0000_s1026" o:spt="1" style="position:absolute;left:15929;top:18623;height:310;width:1475;" filled="f" stroked="f" coordsize="21600,21600" o:gfxdata="UEsDBAoAAAAAAIdO4kAAAAAAAAAAAAAAAAAEAAAAZHJzL1BLAwQUAAAACACHTuJAqko0eLwAAADc&#10;AAAADwAAAGRycy9kb3ducmV2LnhtbEWPQWvCQBCF70L/wzIFL1I38aCSugotFER6qQpeh+yYBLOz&#10;ITuJ9t87h0JvM7w3732z2T1Ca0bqUxPZQT7PwBCX0TdcOTifvt7WYJIge2wjk4NfSrDbvkw2WPh4&#10;5x8aj1IZDeFUoINapCusTWVNAdM8dsSqXWMfUHTtK+t7vGt4aO0iy5Y2YMPaUGNHnzWVt+MQHIyX&#10;y/cHnQebjyir2f4wSLMk56avefYORugh/+a/671X/Fxp9RmdwG6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pKNHi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rPr>
                            <w:b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6"/>
                            <w:szCs w:val="26"/>
                          </w:rPr>
                          <w:t>,       3</w:t>
                        </w:r>
                        <w:r>
                          <w:rPr>
                            <w:sz w:val="26"/>
                            <w:szCs w:val="26"/>
                          </w:rPr>
                          <w:t xml:space="preserve"> 3передача и публикация цифровой информации», пояснительная записка, презентация)</w:t>
                        </w:r>
                      </w:p>
                    </w:txbxContent>
                  </v:textbox>
                </v:rect>
                <v:rect id="Rectangle 70" o:spid="_x0000_s1026" o:spt="1" style="position:absolute;left:7760;top:17481;height:477;width:12159;" filled="f" stroked="f" coordsize="21600,21600" o:gfxdata="UEsDBAoAAAAAAIdO4kAAAAAAAAAAAAAAAAAEAAAAZHJzL1BLAwQUAAAACACHTuJAxQaR47oAAADc&#10;AAAADwAAAGRycy9kb3ducmV2LnhtbEVPS4vCMBC+C/sfwizsRTStB92tRmEXBBEvPsDr0IxtsZmU&#10;Zlrdf28Ewdt8fM9ZrO6uVj21ofJsIB0noIhzbysuDJyO69E3qCDIFmvPZOCfAqyWH4MFZtbfeE/9&#10;QQoVQzhkaKAUaTKtQ16SwzD2DXHkLr51KBG2hbYt3mK4q/UkSabaYcWxocSG/krKr4fOGejP590v&#10;nTqd9iiz4WbbSTUlY74+02QOSugub/HLvbFxfvoDz2fiBXr5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BpHj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ВКР-23.01.08–СЛ-31-2</w:t>
                        </w:r>
                        <w:r>
                          <w:rPr>
                            <w:rFonts w:hint="default" w:ascii="Times New Roman" w:hAnsi="Times New Roman" w:cs="Times New Roman"/>
                            <w:b/>
                            <w:sz w:val="28"/>
                            <w:szCs w:val="28"/>
                            <w:lang w:val="ru-RU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-00000-2</w:t>
                        </w:r>
                        <w:r>
                          <w:rPr>
                            <w:rFonts w:hint="default" w:ascii="Times New Roman" w:hAnsi="Times New Roman" w:cs="Times New Roman"/>
                            <w:b/>
                            <w:sz w:val="28"/>
                            <w:szCs w:val="28"/>
                            <w:lang w:val="ru-RU"/>
                          </w:rPr>
                          <w:t>4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 ПЗ</w:t>
                        </w:r>
                      </w:p>
                    </w:txbxContent>
                  </v:textbox>
                </v:rect>
                <v:line id="Line 71" o:spid="_x0000_s1026" o:spt="20" style="position:absolute;left:12;top:18233;height:1;width:19967;" filled="f" stroked="t" coordsize="21600,21600" o:gfxdata="UEsDBAoAAAAAAIdO4kAAAAAAAAAAAAAAAAAEAAAAZHJzL1BLAwQUAAAACACHTuJAOX41n74AAADc&#10;AAAADwAAAGRycy9kb3ducmV2LnhtbEWPQW/CMAyF75P4D5GRdhspHBjqCBwQiElcWIe0q9d4TdXG&#10;KUkG3b+fD5N2s/We3/u83o6+VzeKqQ1sYD4rQBHXwbbcGLi8H55WoFJGttgHJgM/lGC7mTyssbTh&#10;zm90q3KjJIRTiQZczkOpdaodeUyzMBCL9hWixyxrbLSNeJdw3+tFUSy1x5alweFAO0d1V317A/3+&#10;c4yrc1e54/nUXT/2eHzeoTGP03nxAirTmP/Nf9evVvAXgi/PyAR68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X41n74A&#10;AADcAAAADwAAAAAAAAABACAAAAAiAAAAZHJzL2Rvd25yZXYueG1sUEsBAhQAFAAAAAgAh07iQDMv&#10;BZ47AAAAOQAAABAAAAAAAAAAAQAgAAAADQEAAGRycy9zaGFwZXhtbC54bWxQSwUGAAAAAAYABgBb&#10;AQAAtw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72" o:spid="_x0000_s1026" o:spt="20" style="position:absolute;left:25;top:17881;height:1;width:7621;" filled="f" stroked="t" coordsize="21600,21600" o:gfxdata="UEsDBAoAAAAAAIdO4kAAAAAAAAAAAAAAAAAEAAAAZHJzL1BLAwQUAAAACACHTuJAVjKQBLsAAADc&#10;AAAADwAAAGRycy9kb3ducmV2LnhtbEVPPW/CMBDdK/U/WFepW3HCUFDAMCAqkFggILEe8TWOEp9T&#10;24X039dISGz39D5vvhxsJ67kQ+NYQT7KQBBXTjdcKzgdvz6mIEJE1tg5JgV/FGC5eH2ZY6HdjQ90&#10;LWMtUgiHAhWYGPtCylAZshhGridO3LfzFmOCvpba4y2F206Os+xTWmw4NRjsaWWoastfq6BbXwY/&#10;3bel2ex37c95jZvJCpV6f8uzGYhIQ3yKH+6tTvPHOdyfSRfIx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jKQBL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73" o:spid="_x0000_s1026" o:spt="20" style="position:absolute;left:10;top:17526;height:1;width:7621;" filled="f" stroked="t" coordsize="21600,21600" o:gfxdata="UEsDBAoAAAAAAIdO4kAAAAAAAAAAAAAAAAAEAAAAZHJzL1BLAwQUAAAACACHTuJAU4eYGLsAAADc&#10;AAAADwAAAGRycy9kb3ducmV2LnhtbEVPS4vCMBC+C/sfwizsTVN7WEs1enAR18WLVvA6NGNTbSa1&#10;iY/990YQvM3H95zJ7G4bcaXO144VDAcJCOLS6ZorBbti0c9A+ICssXFMCv7Jw2z60Ztgrt2NN3Td&#10;hkrEEPY5KjAhtLmUvjRk0Q9cSxy5g+sshgi7SuoObzHcNjJNkm9psebYYLCluaHytL1YBfiz3IR9&#10;lv6N6pVZH4vFeWmys1Jfn8NkDCLQPbzFL/evjvPTFJ7PxAvk9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4eYGL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74" o:spid="_x0000_s1026" o:spt="20" style="position:absolute;left:10;top:18938;height:1;width:7621;" filled="f" stroked="t" coordsize="21600,21600" o:gfxdata="UEsDBAoAAAAAAIdO4kAAAAAAAAAAAAAAAAAEAAAAZHJzL1BLAwQUAAAACACHTuJAPMs9g70AAADc&#10;AAAADwAAAGRycy9kb3ducmV2LnhtbEVPTWvCQBC9F/wPywi91U1SaEN09aCIbelFLXgdsmM2mp1N&#10;smti/323UOhtHu9zFqu7bcRAva8dK0hnCQji0umaKwVfx+1TDsIHZI2NY1LwTR5Wy8nDAgvtRt7T&#10;cAiViCHsC1RgQmgLKX1pyKKfuZY4cmfXWwwR9pXUPY4x3DYyS5IXabHm2GCwpbWh8nq4WQW42e3D&#10;Kc8+Xut383k5brudyTulHqdpMgcR6B7+xX/uNx3nZ8/w+0y8QC5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yz2DvQAA&#10;ANw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75" o:spid="_x0000_s1026" o:spt="20" style="position:absolute;left:10;top:18583;height:1;width:7621;" filled="f" stroked="t" coordsize="21600,21600" o:gfxdata="UEsDBAoAAAAAAIdO4kAAAAAAAAAAAAAAAAAEAAAAZHJzL1BLAwQUAAAACACHTuJAsyKl970AAADc&#10;AAAADwAAAGRycy9kb3ducmV2LnhtbEVPTWvCQBC9F/wPywi91U1CaUN09aCIbelFLXgdsmM2mp1N&#10;smti/323UOhtHu9zFqu7bcRAva8dK0hnCQji0umaKwVfx+1TDsIHZI2NY1LwTR5Wy8nDAgvtRt7T&#10;cAiViCHsC1RgQmgLKX1pyKKfuZY4cmfXWwwR9pXUPY4x3DYyS5IXabHm2GCwpbWh8nq4WQW42e3D&#10;Kc8+Xut383k5brudyTulHqdpMgcR6B7+xX/uNx3nZ8/w+0y8QC5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IqX3vQAA&#10;ANw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group id="Group 76" o:spid="_x0000_s1026" o:spt="203" style="position:absolute;left:39;top:18267;height:310;width:4801;" coordsize="19999,20000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<o:lock v:ext="edit" aspectratio="f"/>
                  <v:rect id="Rectangle 77" o:spid="_x0000_s1026" o:spt="1" style="position:absolute;left:0;top:0;height:20000;width:8856;" filled="f" stroked="f" coordsize="21600,21600" o:gfxdata="UEsDBAoAAAAAAIdO4kAAAAAAAAAAAAAAAAAEAAAAZHJzL1BLAwQUAAAACACHTuJAevXPLLkAAADc&#10;AAAADwAAAGRycy9kb3ducmV2LnhtbEVPTYvCMBC9C/6HMIIX0bQeqlSjoLAgspdVwevQjG2xmZRm&#10;Wt1/v1lY2Ns83uds92/XqIG6UHs2kC4SUMSFtzWXBm7Xj/kaVBBki41nMvBNAfa78WiLufUv/qLh&#10;IqWKIRxyNFCJtLnWoajIYVj4ljhyD985lAi7UtsOXzHcNXqZJJl2WHNsqLClY0XF89I7A8P9/nmg&#10;W6/TAWU1O517qTMyZjpJkw0oobf8i//cJxvnLzP4fSZeoHc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r1zyy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>
                          <w:pPr>
                            <w:pStyle w:val="26"/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  <w:t xml:space="preserve"> Разраб.</w:t>
                          </w:r>
                        </w:p>
                      </w:txbxContent>
                    </v:textbox>
                  </v:rect>
                  <v:rect id="Rectangle 78" o:spid="_x0000_s1026" o:spt="1" style="position:absolute;left:9281;top:0;height:20000;width:10718;" filled="f" stroked="f" coordsize="21600,21600" o:gfxdata="UEsDBAoAAAAAAIdO4kAAAAAAAAAAAAAAAAAEAAAAZHJzL1BLAwQUAAAACACHTuJAFblqt7oAAADc&#10;AAAADwAAAGRycy9kb3ducmV2LnhtbEVPTYvCMBC9C/sfwizsRTStB5VqFFxYENmLWvA6NGNbbCal&#10;mVb995sFwds83uestw/XqIG6UHs2kE4TUMSFtzWXBvLzz2QJKgiyxcYzGXhSgO3mY7TGzPo7H2k4&#10;SaliCIcMDVQibaZ1KCpyGKa+JY7c1XcOJcKu1LbDewx3jZ4lyVw7rDk2VNjSd0XF7dQ7A8Pl8ruj&#10;vNfpgLIY7w+91HMy5uszTVaghB7yFr/cexvnzxbw/0y8QG/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VuWq3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>
                          <w:pPr>
                            <w:rPr>
                              <w:sz w:val="24"/>
                            </w:rPr>
                          </w:pPr>
                        </w:p>
                      </w:txbxContent>
                    </v:textbox>
                  </v:rect>
                </v:group>
                <v:group id="Group 79" o:spid="_x0000_s1026" o:spt="203" style="position:absolute;left:39;top:18614;height:309;width:4801;" coordsize="19999,20000" o:gfxdata="UEsDBAoAAAAAAIdO4kAAAAAAAAAAAAAAAAAEAAAAZHJzL1BLAwQUAAAACACHTuJAOFnNt7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IrT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DhZzbe+AAAA3AAAAA8AAAAAAAAAAQAgAAAAIgAAAGRycy9kb3ducmV2Lnht&#10;bFBLAQIUABQAAAAIAIdO4kAzLwWeOwAAADkAAAAVAAAAAAAAAAEAIAAAAA0BAABkcnMvZ3JvdXBz&#10;aGFwZXhtbC54bWxQSwUGAAAAAAYABgBgAQAAygMAAAAA&#10;">
                  <o:lock v:ext="edit" aspectratio="f"/>
                  <v:rect id="Rectangle 80" o:spid="_x0000_s1026" o:spt="1" style="position:absolute;left:0;top:0;height:20000;width:8856;" filled="f" stroked="f" coordsize="21600,21600" o:gfxdata="UEsDBAoAAAAAAIdO4kAAAAAAAAAAAAAAAAAEAAAAZHJzL1BLAwQUAAAACACHTuJAC2pbXrsAAADc&#10;AAAADwAAAGRycy9kb3ducmV2LnhtbEVPTUvDQBC9F/wPyxS8FLtJD7Gm3RYUhCJeTAO5DtlpEpqd&#10;DdlJWv+9Kwje5vE+Z3+8u17NNIbOs4F0nYAirr3tuDFQnt+ftqCCIFvsPZOBbwpwPDws9phbf+Mv&#10;mgtpVAzhkKOBVmTItQ51Sw7D2g/Ekbv40aFEODbajniL4a7XmyTJtMOOY0OLA721VF+LyRmYq+rz&#10;lcpJpzPK8+r0MUmXkTGPyzTZgRK6y7/4z32ycf7mBX6fiRfow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2pbXr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>
                          <w:pPr>
                            <w:pStyle w:val="26"/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  <w:t xml:space="preserve"> Провер.</w:t>
                          </w:r>
                        </w:p>
                      </w:txbxContent>
                    </v:textbox>
                  </v:rect>
                  <v:rect id="Rectangle 81" o:spid="_x0000_s1026" o:spt="1" style="position:absolute;left:9281;top:0;height:20000;width:10718;" filled="f" stroked="f" coordsize="21600,21600" o:gfxdata="UEsDBAoAAAAAAIdO4kAAAAAAAAAAAAAAAAAEAAAAZHJzL1BLAwQUAAAACACHTuJAH4lkHr0AAADc&#10;AAAADwAAAGRycy9kb3ducmV2LnhtbEWPQWvCQBCF70L/wzIFL1I3UbAlugotFKR40Qpeh+yYhGZn&#10;Q3YS7b/vHAreZnhv3vtms7uH1ozUpyayg3yegSEuo2+4cnD+/nx5A5ME2WMbmRz8UoLd9mmywcLH&#10;Gx9pPEllNIRTgQ5qka6wNpU1BUzz2BGrdo19QNG1r6zv8abhobWLLFvZgA1rQ40dfdRU/pyG4GC8&#10;XA7vdB5sPqK8zvZfgzQrcm76nGdrMEJ3eZj/r/de8ZeKr8/oBHb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iWQe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Исакова Т.М.</w:t>
                          </w:r>
                        </w:p>
                      </w:txbxContent>
                    </v:textbox>
                  </v:rect>
                </v:group>
                <v:group id="Group 82" o:spid="_x0000_s1026" o:spt="203" style="position:absolute;left:39;top:18969;height:309;width:4801;" coordsize="19999,20000" o:gfxdata="UEsDBAoAAAAAAIdO4kAAAAAAAAAAAAAAAAAEAAAAZHJzL1BLAwQUAAAACACHTuJALLry9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dPFP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Cy68ve7AAAA3AAAAA8AAAAAAAAAAQAgAAAAIgAAAGRycy9kb3ducmV2LnhtbFBL&#10;AQIUABQAAAAIAIdO4kAzLwWeOwAAADkAAAAVAAAAAAAAAAEAIAAAAAoBAABkcnMvZ3JvdXBzaGFw&#10;ZXhtbC54bWxQSwUGAAAAAAYABgBgAQAAxwMAAAAA&#10;">
                  <o:lock v:ext="edit" aspectratio="f"/>
                  <v:rect id="Rectangle 83" o:spid="_x0000_s1026" o:spt="1" style="position:absolute;left:0;top:0;height:20000;width:8856;" filled="f" stroked="f" coordsize="21600,21600" o:gfxdata="UEsDBAoAAAAAAIdO4kAAAAAAAAAAAAAAAAAEAAAAZHJzL1BLAwQUAAAACACHTuJAgBdf8rsAAADc&#10;AAAADwAAAGRycy9kb3ducmV2LnhtbEVPTUvDQBC9C/0Pywi9SLtJhVhit4UKQilejIFch+yYBLOz&#10;ITtJ23/fFQRv83ifsztcXa9mGkPn2UC6TkAR19523Bgov95XW1BBkC32nsnAjQIc9ouHHebWX/iT&#10;5kIaFUM45GigFRlyrUPdksOw9gNx5L796FAiHBttR7zEcNfrTZJk2mHHsaHFgd5aqn+KyRmYq+rj&#10;SOWk0xnl5el0nqTLyJjlY5q8ghK6yr/4z32ycf7zBn6fiRfo/R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Bdf8r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/>
                      </w:txbxContent>
                    </v:textbox>
                  </v:rect>
                  <v:rect id="Rectangle 84" o:spid="_x0000_s1026" o:spt="1" style="position:absolute;left:9281;top:0;height:20000;width:10718;" filled="f" stroked="f" coordsize="21600,21600" o:gfxdata="UEsDBAoAAAAAAIdO4kAAAAAAAAAAAAAAAAAEAAAAZHJzL1BLAwQUAAAACACHTuJA71v6absAAADc&#10;AAAADwAAAGRycy9kb3ducmV2LnhtbEVPTUvDQBC9C/0Pywi9SLtJA7XEbgsVhCBerIFch+yYBLOz&#10;ITtJ23/fFQRv83ifsz9eXa9mGkPn2UC6TkAR19523Bgov95WO1BBkC32nsnAjQIcD4uHPebWX/iT&#10;5rM0KoZwyNFAKzLkWoe6JYdh7QfiyH370aFEODbajniJ4a7XmyTZaocdx4YWB3ptqf45T87AXFUf&#10;Jyonnc4oz0/F+yTdloxZPqbJCyihq/yL/9yFjfOzDH6fiRfowx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1v6ab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/>
                      </w:txbxContent>
                    </v:textbox>
                  </v:rect>
                </v:group>
                <v:group id="Group 85" o:spid="_x0000_s1026" o:spt="203" style="position:absolute;left:39;top:19314;height:310;width:4801;" coordsize="19999,20000" o:gfxdata="UEsDBAoAAAAAAIdO4kAAAAAAAAAAAAAAAAAEAAAAZHJzL1BLAwQUAAAACACHTuJAPM1Rb7wAAADc&#10;AAAADwAAAGRycy9kb3ducmV2LnhtbEVPTYvCMBC9C/6HMIK3Na3uLlKNIqKyB1nYKoi3oRnbYjMp&#10;TWz13xthwds83ufMl3dTiZYaV1pWEI8iEMSZ1SXnCo6H7ccUhPPIGivLpOBBDpaLfm+OibYd/1Gb&#10;+lyEEHYJKii8rxMpXVaQQTeyNXHgLrYx6ANscqkb7EK4qeQ4ir6lwZJDQ4E1rQvKrunNKNh12K0m&#10;8abdXy/rx/nw9Xvax6TUcBBHMxCe7v4t/nf/6DB/8gm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8zVFvvAAAANwAAAAPAAAAAAAAAAEAIAAAACIAAABkcnMvZG93bnJldi54bWxQ&#10;SwECFAAUAAAACACHTuJAMy8FnjsAAAA5AAAAFQAAAAAAAAABACAAAAALAQAAZHJzL2dyb3Vwc2hh&#10;cGV4bWwueG1sUEsFBgAAAAAGAAYAYAEAAMgDAAAAAA==&#10;">
                  <o:lock v:ext="edit" aspectratio="f"/>
                  <v:rect id="Rectangle 86" o:spid="_x0000_s1026" o:spt="1" style="position:absolute;left:0;top:0;height:20000;width:8856;" filled="f" stroked="f" coordsize="21600,21600" o:gfxdata="UEsDBAoAAAAAAIdO4kAAAAAAAAAAAAAAAAAEAAAAZHJzL1BLAwQUAAAACACHTuJAD/7HhrsAAADc&#10;AAAADwAAAGRycy9kb3ducmV2LnhtbEVPTWvCQBC9F/oflin0UnSTSlViNkILBZFeGgWvQ3ZMQrOz&#10;ITuJ9t93BaG3ebzPybdX16mJhtB6NpDOE1DElbct1waOh8/ZGlQQZIudZzLwSwG2xeNDjpn1F/6m&#10;qZRaxRAOGRpoRPpM61A15DDMfU8cubMfHEqEQ63tgJcY7jr9miRL7bDl2NBgTx8NVT/l6AxMp9PX&#10;Ox1HnU4oq5fdfpR2ScY8P6XJBpTQVf7Fd/fOxvmLN7g9Ey/Qx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/7Hhr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>
                          <w:pPr>
                            <w:pStyle w:val="26"/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</w:pPr>
                          <w:r>
                            <w:rPr>
                              <w:i w:val="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  <w:t>Н. Контр.</w:t>
                          </w:r>
                        </w:p>
                      </w:txbxContent>
                    </v:textbox>
                  </v:rect>
                  <v:rect id="Rectangle 87" o:spid="_x0000_s1026" o:spt="1" style="position:absolute;left:9281;top:0;height:20000;width:10718;" filled="f" stroked="f" coordsize="21600,21600" o:gfxdata="UEsDBAoAAAAAAIdO4kAAAAAAAAAAAAAAAAAEAAAAZHJzL1BLAwQUAAAACACHTuJA/yxZ8boAAADc&#10;AAAADwAAAGRycy9kb3ducmV2LnhtbEVPTWvCQBC9F/wPywheim7SQpToKigURHqpCl6H7JgEs7Mh&#10;O4n6791Cobd5vM9ZbR6uUQN1ofZsIJ0loIgLb2suDZxPX9MFqCDIFhvPZOBJATbr0dsKc+vv/EPD&#10;UUoVQzjkaKASaXOtQ1GRwzDzLXHkrr5zKBF2pbYd3mO4a/RHkmTaYc2xocKWdhUVt2PvDAyXy/eW&#10;zr1OB5T5+/7QS52RMZNxmixBCT3kX/zn3ts4/zOD32fiBXr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/LFnx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Исакова Т.М.</w:t>
                          </w:r>
                        </w:p>
                      </w:txbxContent>
                    </v:textbox>
                  </v:rect>
                </v:group>
                <v:group id="Group 88" o:spid="_x0000_s1026" o:spt="203" style="position:absolute;left:39;top:19660;height:309;width:4801;" coordsize="19999,20000" o:gfxdata="UEsDBAoAAAAAAIdO4kAAAAAAAAAAAAAAAAAEAAAAZHJzL1BLAwQUAAAACACHTuJAzB/PGLwAAADc&#10;AAAADwAAAGRycy9kb3ducmV2LnhtbEVPTYvCMBC9C/6HMIK3Na2yu1KNIqKyB1nYKoi3oRnbYjMp&#10;TWz13xthwds83ufMl3dTiZYaV1pWEI8iEMSZ1SXnCo6H7ccUhPPIGivLpOBBDpaLfm+OibYd/1Gb&#10;+lyEEHYJKii8rxMpXVaQQTeyNXHgLrYx6ANscqkb7EK4qeQ4ir6kwZJDQ4E1rQvKrunNKNh12K0m&#10;8abdXy/rx/nw+Xvax6TUcBBHMxCe7v4t/nf/6DB/8g2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MH88YvAAAANwAAAAPAAAAAAAAAAEAIAAAACIAAABkcnMvZG93bnJldi54bWxQ&#10;SwECFAAUAAAACACHTuJAMy8FnjsAAAA5AAAAFQAAAAAAAAABACAAAAALAQAAZHJzL2dyb3Vwc2hh&#10;cGV4bWwueG1sUEsFBgAAAAAGAAYAYAEAAMgDAAAAAA==&#10;">
                  <o:lock v:ext="edit" aspectratio="f"/>
                  <v:rect id="Rectangle 89" o:spid="_x0000_s1026" o:spt="1" style="position:absolute;left:0;top:0;height:20000;width:8856;" filled="f" stroked="f" coordsize="21600,21600" o:gfxdata="UEsDBAoAAAAAAIdO4kAAAAAAAAAAAAAAAAAEAAAAZHJzL1BLAwQUAAAACACHTuJA4f9oGL0AAADc&#10;AAAADwAAAGRycy9kb3ducmV2LnhtbEWPQWvCQBCF70L/wzIFL1I3UbAlugotFKR40Qpeh+yYhGZn&#10;Q3YS7b/vHAreZnhv3vtms7uH1ozUpyayg3yegSEuo2+4cnD+/nx5A5ME2WMbmRz8UoLd9mmywcLH&#10;Gx9pPEllNIRTgQ5qka6wNpU1BUzz2BGrdo19QNG1r6zv8abhobWLLFvZgA1rQ40dfdRU/pyG4GC8&#10;XA7vdB5sPqK8zvZfgzQrcm76nGdrMEJ3eZj/r/de8ZdKq8/oBHb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/2gY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>
                          <w:pPr>
                            <w:pStyle w:val="26"/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i w:val="0"/>
                              <w:sz w:val="18"/>
                            </w:rPr>
                            <w:t xml:space="preserve"> Утверд.</w:t>
                          </w:r>
                        </w:p>
                      </w:txbxContent>
                    </v:textbox>
                  </v:rect>
                  <v:rect id="Rectangle 90" o:spid="_x0000_s1026" o:spt="1" style="position:absolute;left:9281;top:0;height:20000;width:10718;" filled="f" stroked="f" coordsize="21600,21600" o:gfxdata="UEsDBAoAAAAAAIdO4kAAAAAAAAAAAAAAAAAEAAAAZHJzL1BLAwQUAAAACACHTuJAjrPNg7oAAADc&#10;AAAADwAAAGRycy9kb3ducmV2LnhtbEVPTWvCQBC9F/wPywi9FN2kgtXoKigURLzUCl6H7JgEs7Mh&#10;O4n237uC0Ns83ucs13dXq57aUHk2kI4TUMS5txUXBk6/36MZqCDIFmvPZOCPAqxXg7clZtbf+If6&#10;oxQqhnDI0EAp0mRah7wkh2HsG+LIXXzrUCJsC21bvMVwV+vPJJlqhxXHhhIb2paUX4+dM9Cfz4cN&#10;nTqd9ihfH7t9J9WUjHkfpskClNBd/sUv987G+ZM5PJ+JF+jV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s82D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1pt,1pt,1pt,1pt">
                      <w:txbxContent>
                        <w:p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Деркач Т.Е.</w:t>
                          </w:r>
                        </w:p>
                      </w:txbxContent>
                    </v:textbox>
                  </v:rect>
                </v:group>
                <v:line id="Line 91" o:spid="_x0000_s1026" o:spt="20" style="position:absolute;left:14208;top:18239;height:1740;width:2;" filled="f" stroked="t" coordsize="21600,21600" o:gfxdata="UEsDBAoAAAAAAIdO4kAAAAAAAAAAAAAAAAAEAAAAZHJzL1BLAwQUAAAACACHTuJA5KHQP78AAADc&#10;AAAADwAAAGRycy9kb3ducmV2LnhtbEWPQW/CMAyF75P4D5GRdhsp07ShjsABMYG0CyuTdvUa01Rt&#10;nJIE6P79fJi0m633/N7n5Xr0vbpSTG1gA/NZAYq4DrblxsDn8e1hASplZIt9YDLwQwnWq8ndEksb&#10;bvxB1yo3SkI4lWjA5TyUWqfakcc0CwOxaKcQPWZZY6NtxJuE+14/FsWz9tiyNDgcaOOo7qqLN9Bv&#10;v8e4OHSV2x3eu/PXFncvGzTmfjovXkFlGvO/+e96bwX/SfDlGZlAr3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Sh0D+/&#10;AAAA3AAAAA8AAAAAAAAAAQAgAAAAIgAAAGRycy9kb3ducmV2LnhtbFBLAQIUABQAAAAIAIdO4kAz&#10;LwWeOwAAADkAAAAQAAAAAAAAAAEAIAAAAA4BAABkcnMvc2hhcGV4bWwueG1sUEsFBgAAAAAGAAYA&#10;WwEAALgDAAAAAA==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rect id="Rectangle 92" o:spid="_x0000_s1026" o:spt="1" style="position:absolute;left:7787;top:18314;height:1609;width:6292;" filled="f" stroked="f" coordsize="21600,21600" o:gfxdata="UEsDBAoAAAAAAIdO4kAAAAAAAAAAAAAAAAAEAAAAZHJzL1BLAwQUAAAACACHTuJAKMOy+LoAAADc&#10;AAAADwAAAGRycy9kb3ducmV2LnhtbEVPS4vCMBC+C/sfwizsRTStiLtUo7ALgogXH+B1aMa22ExK&#10;M63uvzeC4G0+vucsVndXq57aUHk2kI4TUMS5txUXBk7H9egHVBBki7VnMvBPAVbLj8ECM+tvvKf+&#10;IIWKIRwyNFCKNJnWIS/JYRj7hjhyF986lAjbQtsWbzHc1XqSJDPtsOLYUGJDfyXl10PnDPTn8+6X&#10;Tp1Oe5Tv4WbbSTUjY74+02QOSugub/HLvbFx/jSF5zPxAr1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ow7L4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jc w:val="center"/>
                          <w:rPr>
                            <w:szCs w:val="26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 (указать тему)</w:t>
                        </w:r>
                      </w:p>
                    </w:txbxContent>
                  </v:textbox>
                </v:rect>
                <v:line id="Line 93" o:spid="_x0000_s1026" o:spt="20" style="position:absolute;left:14221;top:18587;height:1;width:5769;" filled="f" stroked="t" coordsize="21600,21600" o:gfxdata="UEsDBAoAAAAAAIdO4kAAAAAAAAAAAAAAAAAEAAAAZHJzL1BLAwQUAAAACACHTuJAez/r07sAAADc&#10;AAAADwAAAGRycy9kb3ducmV2LnhtbEVPTWsCMRC9F/wPYQq91awiVrZGD6Io9GJXwet0M90su5ms&#10;SdT13xuh0Ns83ufMl71txZV8qB0rGA0zEMSl0zVXCo6HzfsMRIjIGlvHpOBOAZaLwcscc+1u/E3X&#10;IlYihXDIUYGJsculDKUhi2HoOuLE/TpvMSboK6k93lK4beU4y6bSYs2pwWBHK0NlU1ysgnb90/vZ&#10;vinMdv/VnE9r3H6sUKm311H2CSJSH//Ff+6dTvMnY3g+ky6Qi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z/r07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94" o:spid="_x0000_s1026" o:spt="20" style="position:absolute;left:14219;top:18939;height:2;width:5769;" filled="f" stroked="t" coordsize="21600,21600" o:gfxdata="UEsDBAoAAAAAAIdO4kAAAAAAAAAAAAAAAAAEAAAAZHJzL1BLAwQUAAAACACHTuJAFHNOSLwAAADc&#10;AAAADwAAAGRycy9kb3ducmV2LnhtbEVPTWsCMRC9F/wPYYTeatYqVbZGD2Kx4MWuhV6nm3Gz7Gay&#10;JlHXf28KBW/zeJ+zWPW2FRfyoXasYDzKQBCXTtdcKfg+fLzMQYSIrLF1TApuFGC1HDwtMNfuyl90&#10;KWIlUgiHHBWYGLtcylAashhGriNO3NF5izFBX0nt8ZrCbStfs+xNWqw5NRjsaG2obIqzVdBufns/&#10;3zeF2e53zelng9vZGpV6Ho6zdxCR+vgQ/7s/dZo/ncDfM+kCub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RzTki8AAAA&#10;3AAAAA8AAAAAAAAAAQAgAAAAIgAAAGRycy9kb3ducmV2LnhtbFBLAQIUABQAAAAIAIdO4kAzLwWe&#10;OwAAADkAAAAQAAAAAAAAAAEAIAAAAAsBAABkcnMvc2hhcGV4bWwueG1sUEsFBgAAAAAGAAYAWwEA&#10;ALUDAAAAAA==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line id="Line 95" o:spid="_x0000_s1026" o:spt="20" style="position:absolute;left:17487;top:18239;height:693;width:3;" filled="f" stroked="t" coordsize="21600,21600" o:gfxdata="UEsDBAoAAAAAAIdO4kAAAAAAAAAAAAAAAAAEAAAAZHJzL1BLAwQUAAAACACHTuJAm5rWPLwAAADc&#10;AAAADwAAAGRycy9kb3ducmV2LnhtbEVPTWvCQBC9C/6HZQq96cYiVVLXHILFQi82Cl6n2Wk2JDsb&#10;d7ea/vtuoeBtHu9zNsVoe3ElH1rHChbzDARx7XTLjYLT8XW2BhEissbeMSn4oQDFdjrZYK7djT/o&#10;WsVGpBAOOSowMQ65lKE2ZDHM3UCcuC/nLcYEfSO1x1sKt718yrJnabHl1GBwoNJQ3VXfVkG/+xz9&#10;+tBVZn947y7nHe5XJSr1+LDIXkBEGuNd/O9+02n+cgl/z6QL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ua1jy8AAAA&#10;3AAAAA8AAAAAAAAAAQAgAAAAIgAAAGRycy9kb3ducmV2LnhtbFBLAQIUABQAAAAIAIdO4kAzLwWe&#10;OwAAADkAAAAQAAAAAAAAAAEAIAAAAAsBAABkcnMvc2hhcGV4bWwueG1sUEsFBgAAAAAGAAYAWwEA&#10;ALUDAAAAAA==&#10;">
                  <v:fill on="f" focussize="0,0"/>
                  <v:stroke weight="2pt" color="#000000" joinstyle="round"/>
                  <v:imagedata o:title=""/>
                  <o:lock v:ext="edit" aspectratio="f"/>
                </v:line>
                <v:rect id="Rectangle 96" o:spid="_x0000_s1026" o:spt="1" style="position:absolute;left:14295;top:18258;height:309;width:1474;" filled="f" stroked="f" coordsize="21600,21600" o:gfxdata="UEsDBAoAAAAAAIdO4kAAAAAAAAAAAAAAAAAEAAAAZHJzL1BLAwQUAAAACACHTuJAV/i0+7sAAADc&#10;AAAADwAAAGRycy9kb3ducmV2LnhtbEVPTWvCQBC9F/oflin0UnSTYlViNkILBZFeGgWvQ3ZMQrOz&#10;ITuJ9t93BaG3ebzPybdX16mJhtB6NpDOE1DElbct1waOh8/ZGlQQZIudZzLwSwG2xeNDjpn1F/6m&#10;qZRaxRAOGRpoRPpM61A15DDMfU8cubMfHEqEQ63tgJcY7jr9miRL7bDl2NBgTx8NVT/l6AxMp9PX&#10;Ox1HnU4oq5fdfpR2ScY8P6XJBpTQVf7Fd/fOxvmLN7g9Ey/Qx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/i0+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pStyle w:val="26"/>
                          <w:jc w:val="center"/>
                          <w:rPr>
                            <w:i w:val="0"/>
                            <w:sz w:val="18"/>
                          </w:rPr>
                        </w:pPr>
                        <w:r>
                          <w:rPr>
                            <w:i w:val="0"/>
                            <w:sz w:val="18"/>
                          </w:rPr>
                          <w:t>Лит.</w:t>
                        </w:r>
                      </w:p>
                    </w:txbxContent>
                  </v:textbox>
                </v:rect>
                <v:rect id="Rectangle 97" o:spid="_x0000_s1026" o:spt="1" style="position:absolute;left:17577;top:18258;height:309;width:2327;" filled="f" stroked="f" coordsize="21600,21600" o:gfxdata="UEsDBAoAAAAAAIdO4kAAAAAAAAAAAAAAAAAEAAAAZHJzL1BLAwQUAAAACACHTuJApyoqjLoAAADc&#10;AAAADwAAAGRycy9kb3ducmV2LnhtbEVPTWvCQBC9F/wPywheim5SSpToKigURHqpCl6H7JgEs7Mh&#10;O4n6791Cobd5vM9ZbR6uUQN1ofZsIJ0loIgLb2suDZxPX9MFqCDIFhvPZOBJATbr0dsKc+vv/EPD&#10;UUoVQzjkaKASaXOtQ1GRwzDzLXHkrr5zKBF2pbYd3mO4a/RHkmTaYc2xocKWdhUVt2PvDAyXy/eW&#10;zr1OB5T5+/7QS52RMZNxmixBCT3kX/zn3ts4/zOD32fiBXr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nKiqM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pStyle w:val="26"/>
                          <w:jc w:val="center"/>
                          <w:rPr>
                            <w:i w:val="0"/>
                            <w:sz w:val="18"/>
                          </w:rPr>
                        </w:pPr>
                        <w:r>
                          <w:rPr>
                            <w:i w:val="0"/>
                            <w:sz w:val="18"/>
                          </w:rPr>
                          <w:t>Листов</w:t>
                        </w:r>
                      </w:p>
                    </w:txbxContent>
                  </v:textbox>
                </v:rect>
                <v:rect id="Rectangle 98" o:spid="_x0000_s1026" o:spt="1" style="position:absolute;left:17591;top:18613;height:309;width:2326;" filled="f" stroked="f" coordsize="21600,21600" o:gfxdata="UEsDBAoAAAAAAIdO4kAAAAAAAAAAAAAAAAAEAAAAZHJzL1BLAwQUAAAACACHTuJAyGaPF7oAAADc&#10;AAAADwAAAGRycy9kb3ducmV2LnhtbEVPTYvCMBC9L/gfwgheFk27iC7VKCgsiOxFV/A6NGNbbCal&#10;mVb992ZB8DaP9znL9d3Vqqc2VJ4NpJMEFHHubcWFgdPfz/gbVBBki7VnMvCgAOvV4GOJmfU3PlB/&#10;lELFEA4ZGihFmkzrkJfkMEx8Qxy5i28dSoRtoW2Ltxjuav2VJDPtsOLYUGJD25Ly67FzBvrz+XdD&#10;p06nPcr8c7fvpJqRMaNhmixACd3lLX65dzbOn87h/5l4gV4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IZo8X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4"/>
                          </w:rPr>
                          <w:t>20</w:t>
                        </w:r>
                      </w:p>
                    </w:txbxContent>
                  </v:textbox>
                </v:rect>
                <v:line id="Line 99" o:spid="_x0000_s1026" o:spt="20" style="position:absolute;left:14755;top:18594;height:338;width:2;" filled="f" stroked="t" coordsize="21600,21600" o:gfxdata="UEsDBAoAAAAAAIdO4kAAAAAAAAAAAAAAAAAEAAAAZHJzL1BLAwQUAAAACACHTuJA77BKUr8AAADc&#10;AAAADwAAAGRycy9kb3ducmV2LnhtbEWPS2/CMBCE75X4D9YicSsOqGqjgOEAQpSKCw+J6yrexinx&#10;OsTm0X/fPSD1tquZnfl2On/4Rt2oi3VgA6NhBoq4DLbmysDxsHrNQcWEbLEJTAZ+KcJ81nuZYmHD&#10;nXd026dKSQjHAg24lNpC61g68hiHoSUW7Tt0HpOsXaVth3cJ940eZ9m79lizNDhsaeGoPO+v3gAu&#10;17t0ysdfH/XGbX8Oq8va5RdjBv1RNgGV6JH+zc/rTyv4b0Irz8gEevY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+wSlK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100" o:spid="_x0000_s1026" o:spt="20" style="position:absolute;left:15301;top:18595;height:338;width:2;" filled="f" stroked="t" coordsize="21600,21600" o:gfxdata="UEsDBAoAAAAAAIdO4kAAAAAAAAAAAAAAAAAEAAAAZHJzL1BLAwQUAAAACACHTuJAgPzvybsAAADc&#10;AAAADwAAAGRycy9kb3ducmV2LnhtbEVPS4vCMBC+C/sfwix401QR7Vajh13EB158wF6HZmy620xq&#10;E1//3giCt/n4njOZ3WwlLtT40rGCXjcBQZw7XXKh4LCfd1IQPiBrrByTgjt5mE0/WhPMtLvyli67&#10;UIgYwj5DBSaEOpPS54Ys+q6riSN3dI3FEGFTSN3gNYbbSvaTZCgtlhwbDNb0bSj/352tAvxZbMNv&#10;2l+PypXZ/O3np4VJT0q1P3vJGESgW3iLX+6ljvMHX/B8Jl4gp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Pzvyb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rect id="Rectangle 101" o:spid="_x0000_s1026" o:spt="1" style="position:absolute;left:14295;top:19221;height:440;width:5609;" filled="f" stroked="f" coordsize="21600,21600" o:gfxdata="UEsDBAoAAAAAAIdO4kAAAAAAAAAAAAAAAAAEAAAAZHJzL1BLAwQUAAAACACHTuJAwlaBvr0AAADc&#10;AAAADwAAAGRycy9kb3ducmV2LnhtbEWPQWvCQBCF70L/wzIFL1I3EbQlugotFKR40Qpeh+yYhGZn&#10;Q3YS7b/vHAreZnhv3vtms7uH1ozUpyayg3yegSEuo2+4cnD+/nx5A5ME2WMbmRz8UoLd9mmywcLH&#10;Gx9pPEllNIRTgQ5qka6wNpU1BUzz2BGrdo19QNG1r6zv8abhobWLLFvZgA1rQ40dfdRU/pyG4GC8&#10;XA7vdB5sPqK8zvZfgzQrcm76nGdrMEJ3eZj/r/de8ZeKr8/oBHb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CVoG+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1pt,1pt,1pt,1pt">
                    <w:txbxContent>
                      <w:p>
                        <w:pPr>
                          <w:rPr>
                            <w:rFonts w:hint="default" w:ascii="Times New Roman" w:hAnsi="Times New Roman" w:cs="Times New Roman"/>
                            <w:sz w:val="20"/>
                            <w:szCs w:val="24"/>
                            <w:lang w:val="ru-RU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4"/>
                          </w:rPr>
                          <w:t>ГБПОУ ИО «БрПК»гр.СЛ-31-2</w:t>
                        </w:r>
                        <w:r>
                          <w:rPr>
                            <w:rFonts w:hint="default" w:ascii="Times New Roman" w:hAnsi="Times New Roman" w:cs="Times New Roman"/>
                            <w:sz w:val="20"/>
                            <w:szCs w:val="24"/>
                            <w:lang w:val="ru-RU"/>
                          </w:rPr>
                          <w:t>1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>
      <w:pPr>
        <w:tabs>
          <w:tab w:val="left" w:pos="72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в</w:t>
      </w:r>
    </w:p>
    <w:p>
      <w:pPr>
        <w:tabs>
          <w:tab w:val="left" w:pos="7680"/>
        </w:tabs>
        <w:ind w:left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Д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оформления списка использованных источников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ИСПОЛЬЗОВАННЫХ ИСТОЧНИКОВ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Варис  В. С. Ремонт двигателей автомобилей: Учебное пособие для СПО  /В. С. Варис. — Саратов: Изд-во «Профобразование», 2019. — 233 c. 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Виноградов  В.М.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Ремонт автомобилей. Практикум: Учебно-практическое пособие  /В.М.  Виноградов, О.В. Храмцова  — М.: КноРус, 2021. — 245 с.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Виноградов  В.М.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Ремонт автомобилей: Учебник /В.М.  Виноградов, О.В. Храмцова  — М.: КноРус, 2021. — 283 с. 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Власов В.М. Техническое обслуживание и ремонт автомобилей: Учебник для студентов СПО /В.М. Власов, С.В. Жанказиев, С.В. Круглов; Под ред. В.М. Власова – 11-е изд., стереотип. – М.: Академия, 2016 – 432 с. 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Жолобов  Л.А. Устройство автомобилей категории В  и С: Учсебное пособие для СПО  /Л.А. Жолобов  – 2-е изд., испр. и доп. – М.: Юрайт, 2020 – 157  с. 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Карагодин, В.И.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Ремонт автомобилей: Учебник /В.И.  Карагодин  — М.: КноРус, 2021. — 230 с.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Карагодин, В.И. Ремонт автомобилей: Учебник /В.И.  Карагодин  — М.: Академия, 2017. — 496  с.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Круташов А.В. Конструкция автомобиля: Коробки передач: Учебное пособие для СПО /А.В. Круташов, – 2-е изд., испр. и доп. – М.: Юрайт, 2020 – 202  с. 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Мирошин Д.Г. Слесарное дело: Практикум /Д.Г. Мирошин - М.: Юрайт, 2020 – 247 с. 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Михальченков А.М.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Технологические процессы ремонтного производства: Учебное пособие  /А.М. Михальченков, А.А. Тюрева , И.В. Козарез  — М.: КноРус, 2021. — 303 с.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Мычко В. С. Слесарное дело: Учебное пособие  /В. С. Мычко. — 3-е изд. — Минск: Республиканский институт профессионального образования (РИПО), 2020. — 220 c. 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Пехальский А.П.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Устройство, техническое обслуживание и ремонт автомобилей. Практикум: Учебно-практическое пособие  / А.П. Пехальский, А.Ю. Измайлов, А.С. Амиров , И.А. Пехальский  — М.: КноРус, 2020. — 304 с. 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Пехальский  И.А.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Устройство, техническое обслуживание и ремонт автомобилей: Учебник  /И.А.  Пехальский, А.Ю. Измайлов, А.С. Амиров, А.П. Пехальский — М.: КноРус, 2020. — 308 с.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Покровский Б.С. Общий курс слесарного дела: Учебное пособие /Б.С. Покровский, Н.А. Евстигнеев – 7-е изд., стереотип. – М.: Академия, 2016 -  80 с. 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Рачков М.Ю. Устройства автомобилей. Измерительные устройства автомобильных систем: учебное пособие для СПО /М.Ю. Рачков – 2-е изд., испр. и доп. – М.: Юрайт, 2020 – 146  с. 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Савич  Е. Л. Техническое обслуживание и ремонт автомобилей: Учебное пособие  /Е. Л. Савич, Е. А. Гурский; Под ред. Е. Л. Савича. — Минск: Республиканский институт профессионального образования (РИПО), 2019. — 427 c.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Сафиуллин Р. Н. Эксплуатация автомобилей: Учебник для СПО /Р.Н. Сафиуллин, А.Г. Башкардин – 2-е изд., испр. и доп. – М.: Юрайт, 2020 – 204 с. 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Силаев Г.В. Конструкция автомобилей и тракторов: Учебник для СПО /Г.В. Силаев – 3-е изд., испр. и доп. - М.: Юрайт, 2020 – 356  с. 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Скепьян  С. А. Ремонт автомобилей. Лабораторный практикум: Учебное пособие  /С. А. Скепьян. — Минск: Республиканский институт профессионального образования (РИПО), 2018. — 304 c. 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Степанов В.Н. Автомобильные двигатели: Учебное пособие /В.Н. Степанров – 2-е изд., испр. и доп. – М.: Юрайт, 2020 – 149 с. 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Ткачева Г.В.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Мастер по ремонту и обслуживанию автомобилей. Основы профессиональной деятельности: Учебно-практическое пособие  /Г.В.  Ткачева,  Н.В. Келеменев, С. А. Дмитриенко  — М.: КноРус, 2021. — 195 с.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Ткачева, Г.В.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Слесарные работы. Основы профессиональной деятельности: Учебно-практическое пособие  /Г.В.  Ткачева, А.В.  Алексеев, О.В. Васильева — М.: КноРус, 2020. — 131 с. 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Цупиков  С. Г. Машины для строительства, ремонта и содержания автомобильных дорог: Учебное пособие / С. Г. Цупиков, Н. С. Казачек. — М.: Инфра-Инженерия, 2018. — 184 c.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Чумаченко Ю.Т.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Материаловедение и слесарное дело: Учебник / Ю.Т. Чумаченко, Г.В. Чумаченко — М.: КноРус, 2021. — 293 с. </w:t>
      </w:r>
    </w:p>
    <w:p>
      <w:pPr>
        <w:pStyle w:val="22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Чумаченко, Ю.Т.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Слесарное дело и технические измерения: Учебник / Ю.Т. Чумаченко, Г.В. Чумаченко, Н.В. Матегорин  — М.: КноРус, 2020. — 259 с.</w:t>
      </w:r>
    </w:p>
    <w:p>
      <w:pPr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30"/>
        <w:ind w:left="1134"/>
      </w:pPr>
    </w:p>
    <w:p>
      <w:pPr>
        <w:pStyle w:val="30"/>
        <w:ind w:left="1134"/>
      </w:pPr>
    </w:p>
    <w:p>
      <w:pPr>
        <w:pStyle w:val="30"/>
        <w:ind w:left="1134"/>
      </w:pPr>
    </w:p>
    <w:p>
      <w:pPr>
        <w:tabs>
          <w:tab w:val="left" w:pos="768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Е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Бланк рецензии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ОТЗЫВ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выполнении выпускной квалификационной работы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Ф.И.О. студента ____________________________________________________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профессия _________________________________________________________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работы _______________________________________________________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Актуальность работы __________________________________________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>
      <w:pPr>
        <w:numPr>
          <w:ilvl w:val="0"/>
          <w:numId w:val="8"/>
        </w:numPr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заданию по объему и степени разработки основных разделов_______________________________________________________________________________________________________________________________________________________________________________________________</w:t>
      </w:r>
    </w:p>
    <w:p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Положительные стороны работы_________________________________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основных элементов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4682"/>
        <w:gridCol w:w="2006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82" w:type="dxa"/>
            <w:vMerge w:val="restart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218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Уровни оценивания на соответствие требованиям стандарта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dxa"/>
            <w:vMerge w:val="continue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2" w:type="dxa"/>
            <w:vMerge w:val="continue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соответствует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 соответствует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Актуальность тематики работы</w:t>
            </w:r>
          </w:p>
        </w:tc>
        <w:tc>
          <w:tcPr>
            <w:tcW w:w="200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Полнота обзора научной литературы</w:t>
            </w:r>
          </w:p>
        </w:tc>
        <w:tc>
          <w:tcPr>
            <w:tcW w:w="200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Корректность постановки цели и задач работы</w:t>
            </w:r>
          </w:p>
        </w:tc>
        <w:tc>
          <w:tcPr>
            <w:tcW w:w="200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Ясность, четкость, последовательность и логика изложения материала</w:t>
            </w:r>
          </w:p>
        </w:tc>
        <w:tc>
          <w:tcPr>
            <w:tcW w:w="200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стиль и грамматический уровень работы</w:t>
            </w:r>
          </w:p>
        </w:tc>
        <w:tc>
          <w:tcPr>
            <w:tcW w:w="200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8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работы в соответствии с методическими указаниями нормоконтроля</w:t>
            </w:r>
          </w:p>
        </w:tc>
        <w:tc>
          <w:tcPr>
            <w:tcW w:w="200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8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Качество использования иллюстрированного материала (рисунки, таблицы, графики, диаграммы и т.п.) с использованием компьютерных технологий</w:t>
            </w:r>
          </w:p>
        </w:tc>
        <w:tc>
          <w:tcPr>
            <w:tcW w:w="200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 представленная работа соответствует/ не соответствует предъявленным требованиям.</w:t>
      </w:r>
    </w:p>
    <w:p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ВКР отражает/не отражает усвоение профессиональных компетенций: 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ПК…..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Рекомендуемая оценка ___________________________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Руководитель ВКР______________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подпись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Ф.И.О.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drawing>
          <wp:inline distT="0" distB="0" distL="114300" distR="114300">
            <wp:extent cx="6112510" cy="8644255"/>
            <wp:effectExtent l="0" t="0" r="2540" b="4445"/>
            <wp:docPr id="1" name="Изображение 1" descr="рам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рамка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864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566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CC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ISOCPEUR">
    <w:altName w:val="Arial"/>
    <w:panose1 w:val="00000000000000000000"/>
    <w:charset w:val="CC"/>
    <w:family w:val="swiss"/>
    <w:pitch w:val="default"/>
    <w:sig w:usb0="00000000" w:usb1="00000000" w:usb2="00000000" w:usb3="00000000" w:csb0="00000004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before="0" w:after="0" w:line="276" w:lineRule="auto"/>
      </w:pPr>
      <w:r>
        <w:separator/>
      </w:r>
    </w:p>
  </w:footnote>
  <w:footnote w:type="continuationSeparator" w:id="3">
    <w:p>
      <w:pPr>
        <w:spacing w:before="0" w:after="0" w:line="276" w:lineRule="auto"/>
      </w:pPr>
      <w:r>
        <w:continuationSeparator/>
      </w:r>
    </w:p>
  </w:footnote>
  <w:footnote w:id="0">
    <w:p>
      <w:pPr>
        <w:pStyle w:val="10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cs="Times New Roman"/>
          <w:sz w:val="14"/>
          <w:szCs w:val="14"/>
        </w:rPr>
        <w:footnoteRef/>
      </w:r>
      <w:r>
        <w:rPr>
          <w:rFonts w:ascii="Times New Roman" w:hAnsi="Times New Roman" w:cs="Times New Roman"/>
          <w:sz w:val="14"/>
          <w:szCs w:val="14"/>
        </w:rPr>
        <w:t xml:space="preserve"> </w:t>
      </w:r>
      <w:r>
        <w:rPr>
          <w:rFonts w:ascii="Times New Roman" w:hAnsi="Times New Roman" w:cs="Times New Roman"/>
        </w:rPr>
        <w:t>Для специальностей и профессий технической направленности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DB2A0C"/>
    <w:multiLevelType w:val="multilevel"/>
    <w:tmpl w:val="0DDB2A0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color w:val="212529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A1A7A"/>
    <w:multiLevelType w:val="multilevel"/>
    <w:tmpl w:val="1D2A1A7A"/>
    <w:lvl w:ilvl="0" w:tentative="0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1211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713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855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357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499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001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3143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3645" w:hanging="1800"/>
      </w:pPr>
      <w:rPr>
        <w:rFonts w:hint="default"/>
      </w:rPr>
    </w:lvl>
  </w:abstractNum>
  <w:abstractNum w:abstractNumId="2">
    <w:nsid w:val="44AA7EFC"/>
    <w:multiLevelType w:val="multilevel"/>
    <w:tmpl w:val="44AA7EF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733B66"/>
    <w:multiLevelType w:val="multilevel"/>
    <w:tmpl w:val="47733B66"/>
    <w:lvl w:ilvl="0" w:tentative="0">
      <w:start w:val="1"/>
      <w:numFmt w:val="bullet"/>
      <w:lvlText w:val=""/>
      <w:lvlJc w:val="left"/>
      <w:pPr>
        <w:ind w:left="1211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51626F71"/>
    <w:multiLevelType w:val="multilevel"/>
    <w:tmpl w:val="51626F71"/>
    <w:lvl w:ilvl="0" w:tentative="0">
      <w:start w:val="1"/>
      <w:numFmt w:val="bullet"/>
      <w:lvlText w:val=""/>
      <w:lvlJc w:val="left"/>
      <w:pPr>
        <w:ind w:left="15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2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20" w:hanging="360"/>
      </w:pPr>
      <w:rPr>
        <w:rFonts w:hint="default" w:ascii="Wingdings" w:hAnsi="Wingdings"/>
      </w:rPr>
    </w:lvl>
  </w:abstractNum>
  <w:abstractNum w:abstractNumId="5">
    <w:nsid w:val="56820A7C"/>
    <w:multiLevelType w:val="multilevel"/>
    <w:tmpl w:val="56820A7C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76625721"/>
    <w:multiLevelType w:val="multilevel"/>
    <w:tmpl w:val="7662572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7">
    <w:nsid w:val="79ED5A52"/>
    <w:multiLevelType w:val="multilevel"/>
    <w:tmpl w:val="79ED5A52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7"/>
  </w:num>
  <w:num w:numId="5">
    <w:abstractNumId w:val="4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2"/>
    <w:footnote w:id="3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BC4"/>
    <w:rsid w:val="0001135F"/>
    <w:rsid w:val="00025F1D"/>
    <w:rsid w:val="0003333B"/>
    <w:rsid w:val="00047A97"/>
    <w:rsid w:val="00060C52"/>
    <w:rsid w:val="000907F3"/>
    <w:rsid w:val="00104B57"/>
    <w:rsid w:val="00105A56"/>
    <w:rsid w:val="00175253"/>
    <w:rsid w:val="001A3BC4"/>
    <w:rsid w:val="001D12F7"/>
    <w:rsid w:val="0029493C"/>
    <w:rsid w:val="0029673D"/>
    <w:rsid w:val="00303E89"/>
    <w:rsid w:val="0033337B"/>
    <w:rsid w:val="0035326D"/>
    <w:rsid w:val="0037058C"/>
    <w:rsid w:val="00374DC8"/>
    <w:rsid w:val="003A3EEB"/>
    <w:rsid w:val="003A6684"/>
    <w:rsid w:val="003E4367"/>
    <w:rsid w:val="003E71B3"/>
    <w:rsid w:val="00403886"/>
    <w:rsid w:val="004621FE"/>
    <w:rsid w:val="004648FA"/>
    <w:rsid w:val="004F69DA"/>
    <w:rsid w:val="0056632C"/>
    <w:rsid w:val="00581645"/>
    <w:rsid w:val="005868C5"/>
    <w:rsid w:val="005919BC"/>
    <w:rsid w:val="005B7ADD"/>
    <w:rsid w:val="005C476D"/>
    <w:rsid w:val="006009EE"/>
    <w:rsid w:val="007E44BA"/>
    <w:rsid w:val="007E4EA8"/>
    <w:rsid w:val="007F5297"/>
    <w:rsid w:val="008344EB"/>
    <w:rsid w:val="008C381A"/>
    <w:rsid w:val="008C486C"/>
    <w:rsid w:val="008E1544"/>
    <w:rsid w:val="008E280B"/>
    <w:rsid w:val="0092533C"/>
    <w:rsid w:val="009329EF"/>
    <w:rsid w:val="009C7E66"/>
    <w:rsid w:val="009D1974"/>
    <w:rsid w:val="009E2C5A"/>
    <w:rsid w:val="009E3034"/>
    <w:rsid w:val="009E5360"/>
    <w:rsid w:val="00A23095"/>
    <w:rsid w:val="00A375C9"/>
    <w:rsid w:val="00A675AC"/>
    <w:rsid w:val="00A8028C"/>
    <w:rsid w:val="00AA6B1C"/>
    <w:rsid w:val="00AE3374"/>
    <w:rsid w:val="00B269B7"/>
    <w:rsid w:val="00B85A4B"/>
    <w:rsid w:val="00BA20C0"/>
    <w:rsid w:val="00BE55A1"/>
    <w:rsid w:val="00C405F2"/>
    <w:rsid w:val="00C575A3"/>
    <w:rsid w:val="00C912C1"/>
    <w:rsid w:val="00CF29FC"/>
    <w:rsid w:val="00D01348"/>
    <w:rsid w:val="00D20C30"/>
    <w:rsid w:val="00D32340"/>
    <w:rsid w:val="00D5537C"/>
    <w:rsid w:val="00DB611A"/>
    <w:rsid w:val="00DC3C95"/>
    <w:rsid w:val="00E70068"/>
    <w:rsid w:val="00E90162"/>
    <w:rsid w:val="00E9712A"/>
    <w:rsid w:val="00F55707"/>
    <w:rsid w:val="00F65D75"/>
    <w:rsid w:val="00F95A13"/>
    <w:rsid w:val="103E52EF"/>
    <w:rsid w:val="1C041CF3"/>
    <w:rsid w:val="486F162D"/>
    <w:rsid w:val="7AEC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7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4">
    <w:name w:val="heading 3"/>
    <w:basedOn w:val="1"/>
    <w:next w:val="1"/>
    <w:link w:val="29"/>
    <w:unhideWhenUsed/>
    <w:qFormat/>
    <w:uiPriority w:val="0"/>
    <w:pPr>
      <w:keepNext/>
      <w:spacing w:before="240" w:after="60" w:line="240" w:lineRule="auto"/>
      <w:outlineLvl w:val="2"/>
    </w:pPr>
    <w:rPr>
      <w:rFonts w:ascii="Cambria" w:hAnsi="Cambria" w:eastAsia="Times New Roman" w:cs="Times New Roman"/>
      <w:b/>
      <w:bCs/>
      <w:sz w:val="26"/>
      <w:szCs w:val="26"/>
      <w:lang w:eastAsia="ru-RU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otnote reference"/>
    <w:basedOn w:val="5"/>
    <w:semiHidden/>
    <w:unhideWhenUsed/>
    <w:qFormat/>
    <w:uiPriority w:val="99"/>
    <w:rPr>
      <w:vertAlign w:val="superscript"/>
    </w:rPr>
  </w:style>
  <w:style w:type="character" w:styleId="8">
    <w:name w:val="Hyperlink"/>
    <w:qFormat/>
    <w:uiPriority w:val="0"/>
    <w:rPr>
      <w:rFonts w:hint="default" w:ascii="Verdana" w:hAnsi="Verdana"/>
      <w:color w:val="000000"/>
      <w:sz w:val="18"/>
      <w:szCs w:val="18"/>
      <w:u w:val="none"/>
    </w:rPr>
  </w:style>
  <w:style w:type="paragraph" w:styleId="9">
    <w:name w:val="Balloon Text"/>
    <w:basedOn w:val="1"/>
    <w:link w:val="2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0">
    <w:name w:val="footnote text"/>
    <w:basedOn w:val="1"/>
    <w:link w:val="31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11">
    <w:name w:val="toc 2"/>
    <w:basedOn w:val="1"/>
    <w:next w:val="1"/>
    <w:semiHidden/>
    <w:qFormat/>
    <w:uiPriority w:val="0"/>
    <w:pPr>
      <w:spacing w:after="0" w:line="360" w:lineRule="auto"/>
      <w:ind w:left="240" w:firstLine="454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2">
    <w:name w:val="Title"/>
    <w:basedOn w:val="1"/>
    <w:link w:val="18"/>
    <w:qFormat/>
    <w:uiPriority w:val="0"/>
    <w:pPr>
      <w:spacing w:after="0" w:line="360" w:lineRule="auto"/>
      <w:jc w:val="center"/>
    </w:pPr>
    <w:rPr>
      <w:rFonts w:ascii="Times New Roman" w:hAnsi="Times New Roman" w:eastAsia="Times New Roman" w:cs="Times New Roman"/>
      <w:caps/>
      <w:sz w:val="28"/>
      <w:szCs w:val="24"/>
      <w:lang w:eastAsia="ru-RU"/>
    </w:rPr>
  </w:style>
  <w:style w:type="paragraph" w:styleId="13">
    <w:name w:val="Normal (Web)"/>
    <w:basedOn w:val="1"/>
    <w:qFormat/>
    <w:uiPriority w:val="0"/>
    <w:pPr>
      <w:spacing w:after="30" w:line="240" w:lineRule="auto"/>
      <w:ind w:firstLine="30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4">
    <w:name w:val="Body Text 3"/>
    <w:basedOn w:val="1"/>
    <w:link w:val="23"/>
    <w:unhideWhenUsed/>
    <w:qFormat/>
    <w:uiPriority w:val="99"/>
    <w:pPr>
      <w:spacing w:after="120"/>
    </w:pPr>
    <w:rPr>
      <w:sz w:val="16"/>
      <w:szCs w:val="16"/>
    </w:rPr>
  </w:style>
  <w:style w:type="paragraph" w:styleId="15">
    <w:name w:val="Subtitle"/>
    <w:basedOn w:val="1"/>
    <w:link w:val="24"/>
    <w:qFormat/>
    <w:uiPriority w:val="99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table" w:styleId="16">
    <w:name w:val="Table Grid"/>
    <w:basedOn w:val="6"/>
    <w:qFormat/>
    <w:uiPriority w:val="5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Заголовок 2 Знак"/>
    <w:basedOn w:val="5"/>
    <w:link w:val="3"/>
    <w:qFormat/>
    <w:uiPriority w:val="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customStyle="1" w:styleId="18">
    <w:name w:val="Заголовок Знак"/>
    <w:basedOn w:val="5"/>
    <w:link w:val="12"/>
    <w:uiPriority w:val="0"/>
    <w:rPr>
      <w:rFonts w:ascii="Times New Roman" w:hAnsi="Times New Roman" w:eastAsia="Times New Roman" w:cs="Times New Roman"/>
      <w:caps/>
      <w:sz w:val="28"/>
      <w:szCs w:val="24"/>
      <w:lang w:eastAsia="ru-RU"/>
    </w:rPr>
  </w:style>
  <w:style w:type="paragraph" w:customStyle="1" w:styleId="19">
    <w:name w:val="Default"/>
    <w:qFormat/>
    <w:uiPriority w:val="0"/>
    <w:pPr>
      <w:autoSpaceDE w:val="0"/>
      <w:autoSpaceDN w:val="0"/>
      <w:adjustRightInd w:val="0"/>
    </w:pPr>
    <w:rPr>
      <w:rFonts w:ascii="Times New Roman" w:hAnsi="Times New Roman" w:eastAsia="Calibri" w:cs="Times New Roman"/>
      <w:color w:val="000000"/>
      <w:sz w:val="24"/>
      <w:szCs w:val="24"/>
      <w:lang w:val="ru-RU" w:eastAsia="en-US" w:bidi="ar-SA"/>
    </w:rPr>
  </w:style>
  <w:style w:type="paragraph" w:styleId="20">
    <w:name w:val="No Spacing"/>
    <w:qFormat/>
    <w:uiPriority w:val="1"/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customStyle="1" w:styleId="21">
    <w:name w:val="apple-converted-space"/>
    <w:basedOn w:val="5"/>
    <w:qFormat/>
    <w:uiPriority w:val="99"/>
    <w:rPr>
      <w:rFonts w:cs="Times New Roman"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Основной текст 3 Знак"/>
    <w:basedOn w:val="5"/>
    <w:link w:val="14"/>
    <w:qFormat/>
    <w:uiPriority w:val="99"/>
    <w:rPr>
      <w:sz w:val="16"/>
      <w:szCs w:val="16"/>
    </w:rPr>
  </w:style>
  <w:style w:type="character" w:customStyle="1" w:styleId="24">
    <w:name w:val="Подзаголовок Знак"/>
    <w:basedOn w:val="5"/>
    <w:link w:val="15"/>
    <w:qFormat/>
    <w:uiPriority w:val="99"/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customStyle="1" w:styleId="25">
    <w:name w:val="Основной текст (6) + Полужирный"/>
    <w:qFormat/>
    <w:uiPriority w:val="99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26">
    <w:name w:val="Чертежный"/>
    <w:qFormat/>
    <w:uiPriority w:val="0"/>
    <w:pPr>
      <w:jc w:val="both"/>
    </w:pPr>
    <w:rPr>
      <w:rFonts w:ascii="ISOCPEUR" w:hAnsi="ISOCPEUR" w:eastAsia="Calibri" w:cs="Times New Roman"/>
      <w:i/>
      <w:sz w:val="28"/>
      <w:lang w:val="uk-UA" w:eastAsia="ru-RU" w:bidi="ar-SA"/>
    </w:rPr>
  </w:style>
  <w:style w:type="character" w:customStyle="1" w:styleId="27">
    <w:name w:val="Текст выноски Знак"/>
    <w:basedOn w:val="5"/>
    <w:link w:val="9"/>
    <w:semiHidden/>
    <w:uiPriority w:val="99"/>
    <w:rPr>
      <w:rFonts w:ascii="Tahoma" w:hAnsi="Tahoma" w:cs="Tahoma"/>
      <w:sz w:val="16"/>
      <w:szCs w:val="16"/>
    </w:rPr>
  </w:style>
  <w:style w:type="character" w:customStyle="1" w:styleId="28">
    <w:name w:val="Заголовок 1 Знак"/>
    <w:basedOn w:val="5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29">
    <w:name w:val="Заголовок 3 Знак"/>
    <w:basedOn w:val="5"/>
    <w:link w:val="4"/>
    <w:qFormat/>
    <w:uiPriority w:val="0"/>
    <w:rPr>
      <w:rFonts w:ascii="Cambria" w:hAnsi="Cambria" w:eastAsia="Times New Roman" w:cs="Times New Roman"/>
      <w:b/>
      <w:bCs/>
      <w:sz w:val="26"/>
      <w:szCs w:val="26"/>
      <w:lang w:eastAsia="ru-RU"/>
    </w:rPr>
  </w:style>
  <w:style w:type="paragraph" w:customStyle="1" w:styleId="30">
    <w:name w:val="СТО Абзац"/>
    <w:basedOn w:val="1"/>
    <w:uiPriority w:val="0"/>
    <w:pPr>
      <w:spacing w:after="0" w:line="240" w:lineRule="auto"/>
      <w:ind w:firstLine="709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customStyle="1" w:styleId="31">
    <w:name w:val="Текст сноски Знак"/>
    <w:basedOn w:val="5"/>
    <w:link w:val="10"/>
    <w:semiHidden/>
    <w:qFormat/>
    <w:uiPriority w:val="99"/>
    <w:rPr>
      <w:sz w:val="20"/>
      <w:szCs w:val="20"/>
    </w:rPr>
  </w:style>
  <w:style w:type="paragraph" w:customStyle="1" w:styleId="32">
    <w:name w:val="Абзац списка1"/>
    <w:basedOn w:val="1"/>
    <w:uiPriority w:val="0"/>
    <w:pPr>
      <w:ind w:left="720"/>
      <w:contextualSpacing/>
    </w:pPr>
    <w:rPr>
      <w:rFonts w:ascii="Calibri" w:hAnsi="Calibri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DFC8D0-A7C0-4724-B040-4E2958E585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5542</Words>
  <Characters>31591</Characters>
  <Lines>263</Lines>
  <Paragraphs>74</Paragraphs>
  <TotalTime>7</TotalTime>
  <ScaleCrop>false</ScaleCrop>
  <LinksUpToDate>false</LinksUpToDate>
  <CharactersWithSpaces>37059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2021-03-15T15:50:00Z</dcterms:created>
  <dc:creator>DNS</dc:creator>
  <cp:lastModifiedBy>DNS</cp:lastModifiedBy>
  <cp:lastPrinted>2019-01-11T05:01:00Z</cp:lastPrinted>
  <dcterms:modified xsi:type="dcterms:W3CDTF">2024-02-26T13:41:10Z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F3627AC32C454ADF901BA211B716A25F</vt:lpwstr>
  </property>
</Properties>
</file>